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61A54" w14:textId="09D232D8" w:rsidR="00E416CA" w:rsidRPr="007C760D" w:rsidRDefault="00E416CA" w:rsidP="007C760D">
      <w:pPr>
        <w:tabs>
          <w:tab w:val="left" w:pos="0"/>
        </w:tabs>
        <w:spacing w:line="360" w:lineRule="auto"/>
        <w:ind w:right="20"/>
        <w:jc w:val="both"/>
        <w:rPr>
          <w:rFonts w:ascii="Verdana" w:hAnsi="Verdana" w:cs="Verdana"/>
          <w:b/>
          <w:sz w:val="23"/>
          <w:szCs w:val="23"/>
        </w:rPr>
      </w:pPr>
      <w:r w:rsidRPr="007C760D">
        <w:rPr>
          <w:rFonts w:ascii="Verdana" w:hAnsi="Verdana"/>
          <w:b/>
          <w:sz w:val="23"/>
          <w:szCs w:val="23"/>
        </w:rPr>
        <w:t xml:space="preserve">European Weather Extremes in the Lifetime of Charlemagne (c.742–814 </w:t>
      </w:r>
      <w:r w:rsidR="009C05B4" w:rsidRPr="002A0DDB">
        <w:rPr>
          <w:rFonts w:ascii="Verdana" w:hAnsi="Verdana"/>
          <w:b/>
          <w:sz w:val="23"/>
          <w:szCs w:val="23"/>
        </w:rPr>
        <w:t>CE</w:t>
      </w:r>
      <w:r w:rsidRPr="007C760D">
        <w:rPr>
          <w:rFonts w:ascii="Verdana" w:hAnsi="Verdana"/>
          <w:b/>
          <w:sz w:val="23"/>
          <w:szCs w:val="23"/>
        </w:rPr>
        <w:t xml:space="preserve">) </w:t>
      </w:r>
      <w:r w:rsidRPr="007C760D">
        <w:rPr>
          <w:rFonts w:ascii="Verdana" w:hAnsi="Verdana"/>
          <w:sz w:val="23"/>
          <w:szCs w:val="23"/>
        </w:rPr>
        <w:t>Conor Kostick &amp; Francis Ludlow</w:t>
      </w:r>
    </w:p>
    <w:p w14:paraId="73FCC295" w14:textId="77777777" w:rsidR="00E416CA" w:rsidRPr="007C760D" w:rsidRDefault="00E416CA" w:rsidP="007C760D">
      <w:pPr>
        <w:tabs>
          <w:tab w:val="left" w:pos="0"/>
        </w:tabs>
        <w:spacing w:line="360" w:lineRule="auto"/>
        <w:ind w:right="20"/>
        <w:jc w:val="both"/>
        <w:rPr>
          <w:rFonts w:ascii="Verdana" w:hAnsi="Verdana" w:cs="Verdana"/>
          <w:b/>
          <w:sz w:val="23"/>
          <w:szCs w:val="23"/>
        </w:rPr>
      </w:pPr>
    </w:p>
    <w:p w14:paraId="42C1C591" w14:textId="77777777" w:rsidR="006E4F2C" w:rsidRPr="007C760D" w:rsidRDefault="006E4F2C" w:rsidP="007C760D">
      <w:pPr>
        <w:tabs>
          <w:tab w:val="left" w:pos="0"/>
        </w:tabs>
        <w:spacing w:line="360" w:lineRule="auto"/>
        <w:ind w:right="20"/>
        <w:jc w:val="both"/>
        <w:rPr>
          <w:rFonts w:ascii="Verdana" w:hAnsi="Verdana" w:cs="Verdana"/>
          <w:b/>
          <w:sz w:val="23"/>
          <w:szCs w:val="23"/>
        </w:rPr>
      </w:pPr>
      <w:r w:rsidRPr="007C760D">
        <w:rPr>
          <w:rFonts w:ascii="Verdana" w:hAnsi="Verdana" w:cs="Verdana"/>
          <w:b/>
          <w:sz w:val="23"/>
          <w:szCs w:val="23"/>
        </w:rPr>
        <w:t>1. From the Black Sea to the North Sea</w:t>
      </w:r>
    </w:p>
    <w:p w14:paraId="1EC513D6" w14:textId="3D64A14F" w:rsidR="006E4F2C" w:rsidRPr="007C760D" w:rsidRDefault="006E4F2C" w:rsidP="007C760D">
      <w:pPr>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 xml:space="preserve">Charlemagne (c.742 – 814 </w:t>
      </w:r>
      <w:r w:rsidR="009C05B4" w:rsidRPr="002A0DDB">
        <w:rPr>
          <w:rFonts w:ascii="Verdana" w:hAnsi="Verdana" w:cs="Verdana"/>
          <w:sz w:val="23"/>
          <w:szCs w:val="23"/>
        </w:rPr>
        <w:t>CE</w:t>
      </w:r>
      <w:r w:rsidRPr="007C760D">
        <w:rPr>
          <w:rFonts w:ascii="Verdana" w:hAnsi="Verdana" w:cs="Verdana"/>
          <w:sz w:val="23"/>
          <w:szCs w:val="23"/>
        </w:rPr>
        <w:t>) had such a successful political and military career that for the entire subsequent medieval period his reign was portrayed as a model one for all European rulers to aspire to. But for all his achievements in expanding and governing a</w:t>
      </w:r>
      <w:r w:rsidR="00015D7F">
        <w:rPr>
          <w:rFonts w:ascii="Verdana" w:hAnsi="Verdana" w:cs="Verdana"/>
          <w:sz w:val="23"/>
          <w:szCs w:val="23"/>
        </w:rPr>
        <w:t xml:space="preserve"> realm that stretched from the n</w:t>
      </w:r>
      <w:r w:rsidRPr="007C760D">
        <w:rPr>
          <w:rFonts w:ascii="Verdana" w:hAnsi="Verdana" w:cs="Verdana"/>
          <w:sz w:val="23"/>
          <w:szCs w:val="23"/>
        </w:rPr>
        <w:t>orth coast of France down to northern Spain, across Italy and up through modern day Austria and Germany to Denmark, the Frankish king experienced a number of difficulties, including hazards created by extreme weather conditions.</w:t>
      </w:r>
    </w:p>
    <w:p w14:paraId="0996A926" w14:textId="77777777" w:rsidR="006E4F2C" w:rsidRPr="007C760D" w:rsidRDefault="006E4F2C" w:rsidP="007C760D">
      <w:pPr>
        <w:tabs>
          <w:tab w:val="left" w:pos="0"/>
        </w:tabs>
        <w:spacing w:line="360" w:lineRule="auto"/>
        <w:ind w:right="20"/>
        <w:jc w:val="both"/>
        <w:rPr>
          <w:rFonts w:ascii="Verdana" w:hAnsi="Verdana" w:cs="Verdana"/>
          <w:sz w:val="23"/>
          <w:szCs w:val="23"/>
        </w:rPr>
      </w:pPr>
    </w:p>
    <w:p w14:paraId="73E3D751" w14:textId="589E0282" w:rsidR="00E416CA" w:rsidRPr="007C760D" w:rsidRDefault="008856EA" w:rsidP="007C760D">
      <w:pPr>
        <w:tabs>
          <w:tab w:val="left" w:pos="0"/>
        </w:tabs>
        <w:spacing w:line="360" w:lineRule="auto"/>
        <w:ind w:right="20"/>
        <w:jc w:val="both"/>
        <w:rPr>
          <w:rFonts w:ascii="Verdana" w:hAnsi="Verdana" w:cs="Times New Roman"/>
          <w:noProof/>
          <w:sz w:val="23"/>
          <w:szCs w:val="23"/>
          <w:lang w:val="en-IE" w:eastAsia="en-IE"/>
        </w:rPr>
      </w:pPr>
      <w:r>
        <w:rPr>
          <w:rFonts w:ascii="Verdana" w:hAnsi="Verdana" w:cs="Times New Roman"/>
          <w:noProof/>
          <w:sz w:val="23"/>
          <w:szCs w:val="23"/>
        </w:rPr>
        <w:drawing>
          <wp:inline distT="0" distB="0" distL="0" distR="0" wp14:anchorId="2CF7AA28" wp14:editId="68567A48">
            <wp:extent cx="6146165" cy="4664710"/>
            <wp:effectExtent l="25400" t="25400" r="26035" b="3429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146165" cy="4664710"/>
                    </a:xfrm>
                    <a:prstGeom prst="rect">
                      <a:avLst/>
                    </a:prstGeom>
                    <a:noFill/>
                    <a:ln w="6350" cmpd="sng">
                      <a:solidFill>
                        <a:srgbClr val="000000"/>
                      </a:solidFill>
                      <a:miter lim="800000"/>
                      <a:headEnd/>
                      <a:tailEnd/>
                    </a:ln>
                    <a:effectLst/>
                  </pic:spPr>
                </pic:pic>
              </a:graphicData>
            </a:graphic>
          </wp:inline>
        </w:drawing>
      </w:r>
    </w:p>
    <w:p w14:paraId="06C82754" w14:textId="4B25CAB4" w:rsidR="00E416CA" w:rsidRPr="007C760D" w:rsidRDefault="00E416CA" w:rsidP="007C760D">
      <w:pPr>
        <w:tabs>
          <w:tab w:val="left" w:pos="0"/>
        </w:tabs>
        <w:spacing w:line="360" w:lineRule="auto"/>
        <w:ind w:right="20"/>
        <w:jc w:val="both"/>
        <w:rPr>
          <w:rFonts w:ascii="Verdana" w:hAnsi="Verdana" w:cs="Times New Roman"/>
          <w:b/>
          <w:noProof/>
          <w:sz w:val="23"/>
          <w:szCs w:val="23"/>
          <w:lang w:val="en-IE" w:eastAsia="en-IE"/>
        </w:rPr>
      </w:pPr>
      <w:r w:rsidRPr="007C760D">
        <w:rPr>
          <w:rFonts w:ascii="Verdana" w:hAnsi="Verdana" w:cs="Times New Roman"/>
          <w:b/>
          <w:noProof/>
          <w:sz w:val="23"/>
          <w:szCs w:val="23"/>
          <w:lang w:val="en-IE" w:eastAsia="en-IE"/>
        </w:rPr>
        <w:t xml:space="preserve">Figure 1: </w:t>
      </w:r>
      <w:r w:rsidR="00C0750B">
        <w:rPr>
          <w:rFonts w:ascii="Verdana" w:hAnsi="Verdana" w:cs="Times New Roman"/>
          <w:noProof/>
          <w:sz w:val="23"/>
          <w:szCs w:val="23"/>
          <w:lang w:val="en-IE" w:eastAsia="en-IE"/>
        </w:rPr>
        <w:t xml:space="preserve">The Expansion of the Kingdom of the Franks, 481 – 814 </w:t>
      </w:r>
      <w:r w:rsidR="007D31B8">
        <w:rPr>
          <w:rFonts w:ascii="Verdana" w:hAnsi="Verdana" w:cs="Times New Roman"/>
          <w:noProof/>
          <w:sz w:val="23"/>
          <w:szCs w:val="23"/>
          <w:lang w:val="en-IE" w:eastAsia="en-IE"/>
        </w:rPr>
        <w:t>CE</w:t>
      </w:r>
      <w:r w:rsidRPr="007C760D">
        <w:rPr>
          <w:rFonts w:ascii="Verdana" w:hAnsi="Verdana" w:cs="Times New Roman"/>
          <w:noProof/>
          <w:sz w:val="23"/>
          <w:szCs w:val="23"/>
          <w:lang w:val="en-IE" w:eastAsia="en-IE"/>
        </w:rPr>
        <w:t>.</w:t>
      </w:r>
      <w:r w:rsidRPr="007C760D">
        <w:rPr>
          <w:rStyle w:val="FootnoteReference"/>
          <w:rFonts w:ascii="Verdana" w:hAnsi="Verdana"/>
          <w:noProof/>
          <w:sz w:val="23"/>
          <w:szCs w:val="23"/>
          <w:lang w:val="en-IE" w:eastAsia="en-IE"/>
        </w:rPr>
        <w:footnoteReference w:id="1"/>
      </w:r>
    </w:p>
    <w:p w14:paraId="47998061" w14:textId="77777777" w:rsidR="002459B0" w:rsidRDefault="002459B0" w:rsidP="007C760D">
      <w:pPr>
        <w:tabs>
          <w:tab w:val="left" w:pos="0"/>
        </w:tabs>
        <w:spacing w:line="360" w:lineRule="auto"/>
        <w:ind w:right="20"/>
        <w:jc w:val="both"/>
        <w:rPr>
          <w:rFonts w:ascii="Verdana" w:hAnsi="Verdana" w:cs="Verdana"/>
          <w:sz w:val="23"/>
          <w:szCs w:val="23"/>
        </w:rPr>
      </w:pPr>
    </w:p>
    <w:p w14:paraId="66DEF249" w14:textId="77777777" w:rsidR="002459B0" w:rsidRDefault="002459B0" w:rsidP="007C760D">
      <w:pPr>
        <w:tabs>
          <w:tab w:val="left" w:pos="0"/>
        </w:tabs>
        <w:spacing w:line="360" w:lineRule="auto"/>
        <w:ind w:right="20"/>
        <w:jc w:val="both"/>
        <w:rPr>
          <w:rFonts w:ascii="Verdana" w:hAnsi="Verdana" w:cs="Verdana"/>
          <w:sz w:val="23"/>
          <w:szCs w:val="23"/>
        </w:rPr>
      </w:pPr>
    </w:p>
    <w:p w14:paraId="1201CDB0" w14:textId="5D5CB126" w:rsidR="006E4F2C" w:rsidRPr="007C760D" w:rsidRDefault="008856EA" w:rsidP="007C760D">
      <w:pPr>
        <w:tabs>
          <w:tab w:val="left" w:pos="0"/>
        </w:tabs>
        <w:spacing w:line="360" w:lineRule="auto"/>
        <w:ind w:right="20"/>
        <w:jc w:val="both"/>
        <w:rPr>
          <w:rFonts w:ascii="Verdana" w:hAnsi="Verdana" w:cs="Verdana"/>
          <w:sz w:val="23"/>
          <w:szCs w:val="23"/>
        </w:rPr>
      </w:pPr>
      <w:r>
        <w:rPr>
          <w:rFonts w:ascii="Verdana" w:hAnsi="Verdana"/>
          <w:noProof/>
          <w:sz w:val="23"/>
          <w:szCs w:val="23"/>
        </w:rPr>
        <mc:AlternateContent>
          <mc:Choice Requires="wps">
            <w:drawing>
              <wp:anchor distT="0" distB="0" distL="114300" distR="114300" simplePos="0" relativeHeight="251654144" behindDoc="0" locked="0" layoutInCell="1" allowOverlap="1" wp14:anchorId="34478132" wp14:editId="083110C3">
                <wp:simplePos x="0" y="0"/>
                <wp:positionH relativeFrom="column">
                  <wp:posOffset>0</wp:posOffset>
                </wp:positionH>
                <wp:positionV relativeFrom="paragraph">
                  <wp:posOffset>8801100</wp:posOffset>
                </wp:positionV>
                <wp:extent cx="5715000" cy="342900"/>
                <wp:effectExtent l="0" t="0" r="0" b="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6840A" w14:textId="77777777" w:rsidR="00DB784D" w:rsidRDefault="00DB784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693pt;width:450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PytwIAALo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" filled="f" stroked="f">
                <v:textbox>
                  <w:txbxContent>
                    <w:p w14:paraId="7D56840A" w14:textId="77777777" w:rsidR="00DB784D" w:rsidRDefault="00DB784D">
                      <w:pPr>
                        <w:rPr>
                          <w:rFonts w:ascii="Times New Roman" w:hAnsi="Times New Roman" w:cs="Times New Roman"/>
                        </w:rPr>
                      </w:pPr>
                    </w:p>
                  </w:txbxContent>
                </v:textbox>
                <w10:wrap type="square"/>
              </v:shape>
            </w:pict>
          </mc:Fallback>
        </mc:AlternateContent>
      </w:r>
    </w:p>
    <w:p w14:paraId="6A3C9361" w14:textId="77777777" w:rsidR="00E416CA" w:rsidRPr="007C760D" w:rsidRDefault="00E416CA" w:rsidP="007C760D">
      <w:pPr>
        <w:tabs>
          <w:tab w:val="left" w:pos="0"/>
        </w:tabs>
        <w:spacing w:line="360" w:lineRule="auto"/>
        <w:ind w:right="20"/>
        <w:jc w:val="both"/>
        <w:rPr>
          <w:rFonts w:ascii="Verdana" w:hAnsi="Verdana" w:cs="Verdana"/>
          <w:b/>
          <w:sz w:val="23"/>
          <w:szCs w:val="23"/>
        </w:rPr>
      </w:pPr>
      <w:r w:rsidRPr="007C760D">
        <w:rPr>
          <w:rFonts w:ascii="Verdana" w:hAnsi="Verdana" w:cs="Verdana"/>
          <w:b/>
          <w:sz w:val="23"/>
          <w:szCs w:val="23"/>
        </w:rPr>
        <w:lastRenderedPageBreak/>
        <w:t>2</w:t>
      </w:r>
      <w:r w:rsidR="006E4F2C" w:rsidRPr="007C760D">
        <w:rPr>
          <w:rFonts w:ascii="Verdana" w:hAnsi="Verdana" w:cs="Verdana"/>
          <w:b/>
          <w:sz w:val="23"/>
          <w:szCs w:val="23"/>
        </w:rPr>
        <w:t xml:space="preserve">. </w:t>
      </w:r>
      <w:r w:rsidRPr="007C760D">
        <w:rPr>
          <w:rFonts w:ascii="Verdana" w:hAnsi="Verdana" w:cs="Verdana"/>
          <w:b/>
          <w:sz w:val="23"/>
          <w:szCs w:val="23"/>
        </w:rPr>
        <w:t>Charlemagne’s Canal</w:t>
      </w:r>
    </w:p>
    <w:p w14:paraId="30EEE427" w14:textId="5AAF2390" w:rsidR="006E4F2C" w:rsidRPr="007C760D" w:rsidRDefault="006E4F2C" w:rsidP="007C760D">
      <w:pPr>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One of Charlemagne’s greatest undertakings took place during the entire autumn of 793</w:t>
      </w:r>
      <w:r w:rsidR="009C05B4">
        <w:rPr>
          <w:rFonts w:ascii="Verdana" w:hAnsi="Verdana" w:cs="Verdana"/>
          <w:sz w:val="23"/>
          <w:szCs w:val="23"/>
        </w:rPr>
        <w:t xml:space="preserve"> </w:t>
      </w:r>
      <w:r w:rsidR="009C05B4" w:rsidRPr="002A0DDB">
        <w:rPr>
          <w:rFonts w:ascii="Verdana" w:hAnsi="Verdana" w:cs="Verdana"/>
          <w:sz w:val="23"/>
          <w:szCs w:val="23"/>
        </w:rPr>
        <w:t>CE</w:t>
      </w:r>
      <w:r w:rsidRPr="007C760D">
        <w:rPr>
          <w:rFonts w:ascii="Verdana" w:hAnsi="Verdana" w:cs="Verdana"/>
          <w:sz w:val="23"/>
          <w:szCs w:val="23"/>
        </w:rPr>
        <w:t xml:space="preserve">, when, with a massive mobilisation of manpower, he attempted to build a canal between the Danube and the Main at Graben near </w:t>
      </w:r>
      <w:r w:rsidRPr="007C760D">
        <w:rPr>
          <w:rFonts w:ascii="Verdana" w:hAnsi="Verdana" w:cs="Verdana"/>
          <w:color w:val="000000"/>
          <w:sz w:val="23"/>
          <w:szCs w:val="23"/>
          <w:shd w:val="clear" w:color="auto" w:fill="FFFFFF"/>
        </w:rPr>
        <w:t>Treuchtlingen. If he had succeeded, he would have created a waterway connecting the North Sea, via the</w:t>
      </w:r>
      <w:r w:rsidRPr="007C760D">
        <w:rPr>
          <w:rStyle w:val="apple-converted-space"/>
          <w:rFonts w:ascii="Verdana" w:hAnsi="Verdana" w:cs="Verdana"/>
          <w:color w:val="000000"/>
          <w:sz w:val="23"/>
          <w:szCs w:val="23"/>
          <w:shd w:val="clear" w:color="auto" w:fill="FFFFFF"/>
        </w:rPr>
        <w:t> </w:t>
      </w:r>
      <w:r w:rsidRPr="007C760D">
        <w:rPr>
          <w:rFonts w:ascii="Verdana" w:hAnsi="Verdana" w:cs="Verdana"/>
          <w:sz w:val="23"/>
          <w:szCs w:val="23"/>
          <w:shd w:val="clear" w:color="auto" w:fill="FFFFFF"/>
        </w:rPr>
        <w:t>Rhine</w:t>
      </w:r>
      <w:r w:rsidRPr="007C760D">
        <w:rPr>
          <w:rStyle w:val="apple-converted-space"/>
          <w:rFonts w:ascii="Verdana" w:hAnsi="Verdana" w:cs="Verdana"/>
          <w:color w:val="000000"/>
          <w:sz w:val="23"/>
          <w:szCs w:val="23"/>
          <w:shd w:val="clear" w:color="auto" w:fill="FFFFFF"/>
        </w:rPr>
        <w:t> </w:t>
      </w:r>
      <w:r w:rsidRPr="007C760D">
        <w:rPr>
          <w:rFonts w:ascii="Verdana" w:hAnsi="Verdana" w:cs="Verdana"/>
          <w:color w:val="000000"/>
          <w:sz w:val="23"/>
          <w:szCs w:val="23"/>
          <w:shd w:val="clear" w:color="auto" w:fill="FFFFFF"/>
        </w:rPr>
        <w:t>delta (at modern day</w:t>
      </w:r>
      <w:r w:rsidRPr="007C760D">
        <w:rPr>
          <w:rStyle w:val="apple-converted-space"/>
          <w:rFonts w:ascii="Verdana" w:hAnsi="Verdana" w:cs="Verdana"/>
          <w:color w:val="000000"/>
          <w:sz w:val="23"/>
          <w:szCs w:val="23"/>
          <w:shd w:val="clear" w:color="auto" w:fill="FFFFFF"/>
        </w:rPr>
        <w:t> </w:t>
      </w:r>
      <w:r w:rsidRPr="007C760D">
        <w:rPr>
          <w:rFonts w:ascii="Verdana" w:hAnsi="Verdana" w:cs="Verdana"/>
          <w:sz w:val="23"/>
          <w:szCs w:val="23"/>
          <w:shd w:val="clear" w:color="auto" w:fill="FFFFFF"/>
        </w:rPr>
        <w:t>Rotterdam</w:t>
      </w:r>
      <w:r w:rsidRPr="007C760D">
        <w:rPr>
          <w:rStyle w:val="apple-converted-space"/>
          <w:rFonts w:ascii="Verdana" w:hAnsi="Verdana" w:cs="Verdana"/>
          <w:color w:val="000000"/>
          <w:sz w:val="23"/>
          <w:szCs w:val="23"/>
          <w:shd w:val="clear" w:color="auto" w:fill="FFFFFF"/>
        </w:rPr>
        <w:t> </w:t>
      </w:r>
      <w:r w:rsidRPr="007C760D">
        <w:rPr>
          <w:rFonts w:ascii="Verdana" w:hAnsi="Verdana" w:cs="Verdana"/>
          <w:color w:val="000000"/>
          <w:sz w:val="23"/>
          <w:szCs w:val="23"/>
          <w:shd w:val="clear" w:color="auto" w:fill="FFFFFF"/>
        </w:rPr>
        <w:t>in the</w:t>
      </w:r>
      <w:r w:rsidRPr="007C760D">
        <w:rPr>
          <w:rStyle w:val="apple-converted-space"/>
          <w:rFonts w:ascii="Verdana" w:hAnsi="Verdana" w:cs="Verdana"/>
          <w:color w:val="000000"/>
          <w:sz w:val="23"/>
          <w:szCs w:val="23"/>
          <w:shd w:val="clear" w:color="auto" w:fill="FFFFFF"/>
        </w:rPr>
        <w:t> </w:t>
      </w:r>
      <w:r w:rsidRPr="007C760D">
        <w:rPr>
          <w:rFonts w:ascii="Verdana" w:hAnsi="Verdana" w:cs="Verdana"/>
          <w:sz w:val="23"/>
          <w:szCs w:val="23"/>
          <w:shd w:val="clear" w:color="auto" w:fill="FFFFFF"/>
        </w:rPr>
        <w:t>Netherlands</w:t>
      </w:r>
      <w:r w:rsidRPr="007C760D">
        <w:rPr>
          <w:rFonts w:ascii="Verdana" w:hAnsi="Verdana" w:cs="Verdana"/>
          <w:color w:val="000000"/>
          <w:sz w:val="23"/>
          <w:szCs w:val="23"/>
          <w:shd w:val="clear" w:color="auto" w:fill="FFFFFF"/>
        </w:rPr>
        <w:t>) and the</w:t>
      </w:r>
      <w:r w:rsidRPr="007C760D">
        <w:rPr>
          <w:rStyle w:val="apple-converted-space"/>
          <w:rFonts w:ascii="Verdana" w:hAnsi="Verdana" w:cs="Verdana"/>
          <w:color w:val="000000"/>
          <w:sz w:val="23"/>
          <w:szCs w:val="23"/>
          <w:shd w:val="clear" w:color="auto" w:fill="FFFFFF"/>
        </w:rPr>
        <w:t> </w:t>
      </w:r>
      <w:r w:rsidRPr="007C760D">
        <w:rPr>
          <w:rFonts w:ascii="Verdana" w:hAnsi="Verdana" w:cs="Verdana"/>
          <w:sz w:val="23"/>
          <w:szCs w:val="23"/>
          <w:shd w:val="clear" w:color="auto" w:fill="FFFFFF"/>
        </w:rPr>
        <w:t>Danube Delta</w:t>
      </w:r>
      <w:r w:rsidRPr="007C760D">
        <w:rPr>
          <w:rStyle w:val="apple-converted-space"/>
          <w:rFonts w:ascii="Verdana" w:hAnsi="Verdana" w:cs="Verdana"/>
          <w:color w:val="000000"/>
          <w:sz w:val="23"/>
          <w:szCs w:val="23"/>
          <w:shd w:val="clear" w:color="auto" w:fill="FFFFFF"/>
        </w:rPr>
        <w:t> </w:t>
      </w:r>
      <w:r w:rsidRPr="007C760D">
        <w:rPr>
          <w:rFonts w:ascii="Verdana" w:hAnsi="Verdana" w:cs="Verdana"/>
          <w:color w:val="000000"/>
          <w:sz w:val="23"/>
          <w:szCs w:val="23"/>
          <w:shd w:val="clear" w:color="auto" w:fill="FFFFFF"/>
        </w:rPr>
        <w:t>in eastern</w:t>
      </w:r>
      <w:r w:rsidRPr="007C760D">
        <w:rPr>
          <w:rStyle w:val="apple-converted-space"/>
          <w:rFonts w:ascii="Verdana" w:hAnsi="Verdana" w:cs="Verdana"/>
          <w:color w:val="000000"/>
          <w:sz w:val="23"/>
          <w:szCs w:val="23"/>
          <w:shd w:val="clear" w:color="auto" w:fill="FFFFFF"/>
        </w:rPr>
        <w:t> </w:t>
      </w:r>
      <w:r w:rsidRPr="007C760D">
        <w:rPr>
          <w:rFonts w:ascii="Verdana" w:hAnsi="Verdana" w:cs="Verdana"/>
          <w:sz w:val="23"/>
          <w:szCs w:val="23"/>
          <w:shd w:val="clear" w:color="auto" w:fill="FFFFFF"/>
        </w:rPr>
        <w:t>Romania</w:t>
      </w:r>
      <w:r w:rsidRPr="007C760D">
        <w:rPr>
          <w:rFonts w:ascii="Verdana" w:hAnsi="Verdana" w:cs="Verdana"/>
          <w:sz w:val="23"/>
          <w:szCs w:val="23"/>
        </w:rPr>
        <w:t xml:space="preserve">, to the Black Sea. The main purpose of </w:t>
      </w:r>
      <w:r w:rsidR="009F1A34">
        <w:rPr>
          <w:rFonts w:ascii="Verdana" w:hAnsi="Verdana" w:cs="Verdana"/>
          <w:sz w:val="23"/>
          <w:szCs w:val="23"/>
        </w:rPr>
        <w:t>this</w:t>
      </w:r>
      <w:r w:rsidRPr="007C760D">
        <w:rPr>
          <w:rFonts w:ascii="Verdana" w:hAnsi="Verdana" w:cs="Verdana"/>
          <w:sz w:val="23"/>
          <w:szCs w:val="23"/>
        </w:rPr>
        <w:t xml:space="preserve"> effort was to allow Charlemagne’s war fleet to campaign along the Danube, but perhaps also, it was a test of his powers to levy labour upon a recently conquered people.</w:t>
      </w:r>
      <w:r w:rsidRPr="007C760D">
        <w:rPr>
          <w:rStyle w:val="FootnoteReference"/>
          <w:rFonts w:ascii="Verdana" w:hAnsi="Verdana"/>
          <w:sz w:val="23"/>
          <w:szCs w:val="23"/>
        </w:rPr>
        <w:footnoteReference w:id="2"/>
      </w:r>
    </w:p>
    <w:p w14:paraId="57B385EE" w14:textId="77777777" w:rsidR="004322BC" w:rsidRPr="007C760D" w:rsidRDefault="004322BC" w:rsidP="007C760D">
      <w:pPr>
        <w:tabs>
          <w:tab w:val="left" w:pos="0"/>
        </w:tabs>
        <w:spacing w:line="360" w:lineRule="auto"/>
        <w:ind w:right="20"/>
        <w:jc w:val="both"/>
        <w:rPr>
          <w:rFonts w:ascii="Verdana" w:hAnsi="Verdana" w:cs="Verdana"/>
          <w:b/>
          <w:sz w:val="23"/>
          <w:szCs w:val="23"/>
        </w:rPr>
      </w:pPr>
    </w:p>
    <w:p w14:paraId="1D25EC88" w14:textId="40A5C457" w:rsidR="004322BC" w:rsidRPr="007C760D" w:rsidRDefault="008856EA" w:rsidP="007C760D">
      <w:pPr>
        <w:tabs>
          <w:tab w:val="left" w:pos="0"/>
        </w:tabs>
        <w:spacing w:line="360" w:lineRule="auto"/>
        <w:ind w:right="20"/>
        <w:jc w:val="both"/>
        <w:rPr>
          <w:rFonts w:ascii="Verdana" w:hAnsi="Verdana" w:cs="Verdana"/>
          <w:b/>
          <w:sz w:val="23"/>
          <w:szCs w:val="23"/>
        </w:rPr>
      </w:pPr>
      <w:r>
        <w:rPr>
          <w:rFonts w:ascii="Verdana" w:hAnsi="Verdana" w:cs="Times New Roman"/>
          <w:noProof/>
          <w:sz w:val="23"/>
          <w:szCs w:val="23"/>
        </w:rPr>
        <w:drawing>
          <wp:inline distT="0" distB="0" distL="0" distR="0" wp14:anchorId="36342BA3" wp14:editId="1E125724">
            <wp:extent cx="4432935" cy="4051300"/>
            <wp:effectExtent l="25400" t="25400" r="37465" b="3810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432935" cy="4051300"/>
                    </a:xfrm>
                    <a:prstGeom prst="rect">
                      <a:avLst/>
                    </a:prstGeom>
                    <a:noFill/>
                    <a:ln w="6350" cmpd="sng">
                      <a:solidFill>
                        <a:srgbClr val="000000"/>
                      </a:solidFill>
                      <a:miter lim="800000"/>
                      <a:headEnd/>
                      <a:tailEnd/>
                    </a:ln>
                    <a:effectLst/>
                  </pic:spPr>
                </pic:pic>
              </a:graphicData>
            </a:graphic>
          </wp:inline>
        </w:drawing>
      </w:r>
    </w:p>
    <w:p w14:paraId="52EFD48D" w14:textId="118DABBF" w:rsidR="004322BC" w:rsidRPr="007C760D" w:rsidRDefault="004322BC" w:rsidP="007C760D">
      <w:pPr>
        <w:tabs>
          <w:tab w:val="left" w:pos="0"/>
        </w:tabs>
        <w:spacing w:line="360" w:lineRule="auto"/>
        <w:ind w:right="20"/>
        <w:jc w:val="both"/>
        <w:rPr>
          <w:rFonts w:ascii="Verdana" w:hAnsi="Verdana" w:cs="Times New Roman"/>
          <w:noProof/>
          <w:sz w:val="23"/>
          <w:szCs w:val="23"/>
          <w:lang w:val="en-IE" w:eastAsia="en-IE"/>
        </w:rPr>
      </w:pPr>
      <w:r w:rsidRPr="007C760D">
        <w:rPr>
          <w:rFonts w:ascii="Verdana" w:hAnsi="Verdana" w:cs="Verdana"/>
          <w:b/>
          <w:sz w:val="23"/>
          <w:szCs w:val="23"/>
        </w:rPr>
        <w:t xml:space="preserve">Figure 2: </w:t>
      </w:r>
      <w:r w:rsidR="009379A3">
        <w:rPr>
          <w:rFonts w:ascii="Verdana" w:hAnsi="Verdana" w:cs="Verdana"/>
          <w:sz w:val="23"/>
          <w:szCs w:val="23"/>
        </w:rPr>
        <w:t>Historical Canal Building in the Vicinity of Nürnberg.</w:t>
      </w:r>
      <w:r w:rsidR="00BC243B" w:rsidRPr="007C760D">
        <w:rPr>
          <w:rStyle w:val="FootnoteReference"/>
          <w:rFonts w:ascii="Verdana" w:hAnsi="Verdana"/>
          <w:sz w:val="23"/>
          <w:szCs w:val="23"/>
        </w:rPr>
        <w:footnoteReference w:id="3"/>
      </w:r>
    </w:p>
    <w:p w14:paraId="55BA196F" w14:textId="77777777" w:rsidR="004322BC" w:rsidRDefault="004322BC" w:rsidP="007C760D">
      <w:pPr>
        <w:tabs>
          <w:tab w:val="left" w:pos="0"/>
        </w:tabs>
        <w:spacing w:line="360" w:lineRule="auto"/>
        <w:ind w:right="20"/>
        <w:jc w:val="both"/>
        <w:rPr>
          <w:rFonts w:ascii="Verdana" w:hAnsi="Verdana" w:cs="Verdana"/>
          <w:b/>
          <w:sz w:val="23"/>
          <w:szCs w:val="23"/>
        </w:rPr>
      </w:pPr>
    </w:p>
    <w:p w14:paraId="5F6EACF6" w14:textId="2459DF44" w:rsidR="002459B0" w:rsidRDefault="002459B0" w:rsidP="007C760D">
      <w:pPr>
        <w:tabs>
          <w:tab w:val="left" w:pos="0"/>
        </w:tabs>
        <w:spacing w:line="360" w:lineRule="auto"/>
        <w:ind w:right="20"/>
        <w:jc w:val="both"/>
        <w:rPr>
          <w:rFonts w:ascii="Verdana" w:hAnsi="Verdana" w:cs="Verdana"/>
          <w:b/>
          <w:sz w:val="23"/>
          <w:szCs w:val="23"/>
        </w:rPr>
      </w:pPr>
      <w:r w:rsidRPr="007C760D">
        <w:rPr>
          <w:rFonts w:ascii="Verdana" w:hAnsi="Verdana" w:cs="Verdana"/>
          <w:color w:val="000000"/>
          <w:sz w:val="23"/>
          <w:szCs w:val="23"/>
          <w:shd w:val="clear" w:color="auto" w:fill="FFFFFF"/>
        </w:rPr>
        <w:t>The surviving archaeology shows that the projected canal would have been</w:t>
      </w:r>
      <w:r w:rsidRPr="007C760D">
        <w:rPr>
          <w:rFonts w:ascii="Verdana" w:hAnsi="Verdana" w:cs="Verdana"/>
          <w:sz w:val="23"/>
          <w:szCs w:val="23"/>
        </w:rPr>
        <w:t xml:space="preserve"> 2.5m deep with 6m</w:t>
      </w:r>
      <w:r w:rsidR="00954295">
        <w:rPr>
          <w:rFonts w:ascii="Verdana" w:hAnsi="Verdana" w:cs="Verdana"/>
          <w:sz w:val="23"/>
          <w:szCs w:val="23"/>
        </w:rPr>
        <w:t xml:space="preserve"> bounding</w:t>
      </w:r>
      <w:r w:rsidRPr="007C760D">
        <w:rPr>
          <w:rFonts w:ascii="Verdana" w:hAnsi="Verdana" w:cs="Verdana"/>
          <w:sz w:val="23"/>
          <w:szCs w:val="23"/>
        </w:rPr>
        <w:t xml:space="preserve"> banks. The shape of the canal was that of a flattened V, whose base was 9m wide, with a width across the top of 60m.</w:t>
      </w:r>
      <w:r w:rsidRPr="007C760D">
        <w:rPr>
          <w:rStyle w:val="FootnoteReference"/>
          <w:rFonts w:ascii="Verdana" w:hAnsi="Verdana" w:cs="Verdana"/>
          <w:sz w:val="23"/>
          <w:szCs w:val="23"/>
        </w:rPr>
        <w:footnoteReference w:id="4"/>
      </w:r>
      <w:r w:rsidRPr="007C760D">
        <w:rPr>
          <w:rFonts w:ascii="Verdana" w:hAnsi="Verdana" w:cs="Verdana"/>
          <w:sz w:val="23"/>
          <w:szCs w:val="23"/>
        </w:rPr>
        <w:t xml:space="preserve"> In this ambition Charlemagne was ahead of his time as a canal linking the Main and Danube was not completed until 1846.</w:t>
      </w:r>
    </w:p>
    <w:p w14:paraId="5531FE49" w14:textId="77777777" w:rsidR="006E4F2C" w:rsidRPr="007C760D" w:rsidRDefault="006E4F2C" w:rsidP="007C760D">
      <w:pPr>
        <w:tabs>
          <w:tab w:val="left" w:pos="0"/>
        </w:tabs>
        <w:spacing w:line="360" w:lineRule="auto"/>
        <w:ind w:right="20"/>
        <w:jc w:val="both"/>
        <w:rPr>
          <w:rFonts w:ascii="Verdana" w:hAnsi="Verdana" w:cs="Verdana"/>
          <w:b/>
          <w:sz w:val="23"/>
          <w:szCs w:val="23"/>
        </w:rPr>
      </w:pPr>
      <w:r w:rsidRPr="007C760D">
        <w:rPr>
          <w:rFonts w:ascii="Verdana" w:hAnsi="Verdana" w:cs="Verdana"/>
          <w:b/>
          <w:sz w:val="23"/>
          <w:szCs w:val="23"/>
        </w:rPr>
        <w:lastRenderedPageBreak/>
        <w:t>3. Wet Weather</w:t>
      </w:r>
    </w:p>
    <w:p w14:paraId="79F51CA5" w14:textId="03E5AD3C" w:rsidR="006E4F2C" w:rsidRPr="007C760D" w:rsidRDefault="006E4F2C" w:rsidP="007C760D">
      <w:pPr>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The contemporaries of Charlemagne who wrote about their lord wished</w:t>
      </w:r>
      <w:r w:rsidR="000A7DFB">
        <w:rPr>
          <w:rFonts w:ascii="Verdana" w:hAnsi="Verdana" w:cs="Verdana"/>
          <w:sz w:val="23"/>
          <w:szCs w:val="23"/>
        </w:rPr>
        <w:t xml:space="preserve"> </w:t>
      </w:r>
      <w:r w:rsidR="000A7DFB" w:rsidRPr="007C760D">
        <w:rPr>
          <w:rFonts w:ascii="Verdana" w:hAnsi="Verdana" w:cs="Verdana"/>
          <w:sz w:val="23"/>
          <w:szCs w:val="23"/>
        </w:rPr>
        <w:t>in the main</w:t>
      </w:r>
      <w:r w:rsidRPr="007C760D">
        <w:rPr>
          <w:rFonts w:ascii="Verdana" w:hAnsi="Verdana" w:cs="Verdana"/>
          <w:sz w:val="23"/>
          <w:szCs w:val="23"/>
        </w:rPr>
        <w:t xml:space="preserve"> to record</w:t>
      </w:r>
      <w:r w:rsidR="000A7DFB">
        <w:rPr>
          <w:rFonts w:ascii="Verdana" w:hAnsi="Verdana" w:cs="Verdana"/>
          <w:sz w:val="23"/>
          <w:szCs w:val="23"/>
        </w:rPr>
        <w:t xml:space="preserve"> only</w:t>
      </w:r>
      <w:r w:rsidRPr="007C760D">
        <w:rPr>
          <w:rFonts w:ascii="Verdana" w:hAnsi="Verdana" w:cs="Verdana"/>
          <w:sz w:val="23"/>
          <w:szCs w:val="23"/>
        </w:rPr>
        <w:t xml:space="preserve"> his successes</w:t>
      </w:r>
      <w:r w:rsidR="000A7DFB">
        <w:rPr>
          <w:rFonts w:ascii="Verdana" w:hAnsi="Verdana" w:cs="Verdana"/>
          <w:sz w:val="23"/>
          <w:szCs w:val="23"/>
        </w:rPr>
        <w:t>. T</w:t>
      </w:r>
      <w:r w:rsidRPr="007C760D">
        <w:rPr>
          <w:rFonts w:ascii="Verdana" w:hAnsi="Verdana" w:cs="Verdana"/>
          <w:sz w:val="23"/>
          <w:szCs w:val="23"/>
        </w:rPr>
        <w:t>he archaeological evidence of</w:t>
      </w:r>
      <w:r w:rsidR="00954295">
        <w:rPr>
          <w:rFonts w:ascii="Verdana" w:hAnsi="Verdana" w:cs="Verdana"/>
          <w:sz w:val="23"/>
          <w:szCs w:val="23"/>
        </w:rPr>
        <w:t xml:space="preserve"> his</w:t>
      </w:r>
      <w:r w:rsidRPr="007C760D">
        <w:rPr>
          <w:rFonts w:ascii="Verdana" w:hAnsi="Verdana" w:cs="Verdana"/>
          <w:sz w:val="23"/>
          <w:szCs w:val="23"/>
        </w:rPr>
        <w:t xml:space="preserve"> canal workings would </w:t>
      </w:r>
      <w:r w:rsidR="000A7DFB">
        <w:rPr>
          <w:rFonts w:ascii="Verdana" w:hAnsi="Verdana" w:cs="Verdana"/>
          <w:sz w:val="23"/>
          <w:szCs w:val="23"/>
        </w:rPr>
        <w:t xml:space="preserve">thus </w:t>
      </w:r>
      <w:r w:rsidRPr="007C760D">
        <w:rPr>
          <w:rFonts w:ascii="Verdana" w:hAnsi="Verdana" w:cs="Verdana"/>
          <w:sz w:val="23"/>
          <w:szCs w:val="23"/>
        </w:rPr>
        <w:t>have been a mystery for moder</w:t>
      </w:r>
      <w:r w:rsidR="00954295">
        <w:rPr>
          <w:rFonts w:ascii="Verdana" w:hAnsi="Verdana" w:cs="Verdana"/>
          <w:sz w:val="23"/>
          <w:szCs w:val="23"/>
        </w:rPr>
        <w:t xml:space="preserve">n scholars if not for two more </w:t>
      </w:r>
      <w:r w:rsidRPr="007C760D">
        <w:rPr>
          <w:rFonts w:ascii="Verdana" w:hAnsi="Verdana" w:cs="Verdana"/>
          <w:sz w:val="23"/>
          <w:szCs w:val="23"/>
        </w:rPr>
        <w:t xml:space="preserve">critical works. The </w:t>
      </w:r>
      <w:r w:rsidRPr="007C760D">
        <w:rPr>
          <w:rFonts w:ascii="Verdana" w:hAnsi="Verdana" w:cs="Verdana"/>
          <w:i/>
          <w:iCs/>
          <w:sz w:val="23"/>
          <w:szCs w:val="23"/>
        </w:rPr>
        <w:t>Chronicle of Moissac</w:t>
      </w:r>
      <w:r w:rsidRPr="007C760D">
        <w:rPr>
          <w:rFonts w:ascii="Verdana" w:hAnsi="Verdana" w:cs="Verdana"/>
          <w:sz w:val="23"/>
          <w:szCs w:val="23"/>
        </w:rPr>
        <w:t xml:space="preserve"> is named after the abbey it was found in, at Moissac (in the Pyrenees region of France), but from </w:t>
      </w:r>
      <w:r w:rsidR="00570A1B" w:rsidRPr="007C760D">
        <w:rPr>
          <w:rFonts w:ascii="Verdana" w:hAnsi="Verdana" w:cs="Verdana"/>
          <w:sz w:val="23"/>
          <w:szCs w:val="23"/>
        </w:rPr>
        <w:t>its</w:t>
      </w:r>
      <w:r w:rsidRPr="007C760D">
        <w:rPr>
          <w:rFonts w:ascii="Verdana" w:hAnsi="Verdana" w:cs="Verdana"/>
          <w:sz w:val="23"/>
          <w:szCs w:val="23"/>
        </w:rPr>
        <w:t xml:space="preserve"> focus on Catalonian events, the chronicle is thought to have in fact been compiled at Ripoll in Catalonia and was thus some distance from the centre of Charlemagne’s power. Although the </w:t>
      </w:r>
      <w:r w:rsidRPr="007C760D">
        <w:rPr>
          <w:rFonts w:ascii="Verdana" w:hAnsi="Verdana" w:cs="Verdana"/>
          <w:i/>
          <w:iCs/>
          <w:sz w:val="23"/>
          <w:szCs w:val="23"/>
        </w:rPr>
        <w:t xml:space="preserve">Chronicle of Moissac </w:t>
      </w:r>
      <w:r w:rsidRPr="007C760D">
        <w:rPr>
          <w:rFonts w:ascii="Verdana" w:hAnsi="Verdana" w:cs="Verdana"/>
          <w:sz w:val="23"/>
          <w:szCs w:val="23"/>
        </w:rPr>
        <w:t xml:space="preserve">follows the </w:t>
      </w:r>
      <w:r w:rsidRPr="007C760D">
        <w:rPr>
          <w:rFonts w:ascii="Verdana" w:hAnsi="Verdana" w:cs="Verdana"/>
          <w:i/>
          <w:iCs/>
          <w:sz w:val="23"/>
          <w:szCs w:val="23"/>
        </w:rPr>
        <w:t xml:space="preserve">Royal Frankish Annals </w:t>
      </w:r>
      <w:r w:rsidRPr="007C760D">
        <w:rPr>
          <w:rFonts w:ascii="Verdana" w:hAnsi="Verdana" w:cs="Verdana"/>
          <w:sz w:val="23"/>
          <w:szCs w:val="23"/>
        </w:rPr>
        <w:t>closely in it</w:t>
      </w:r>
      <w:r w:rsidR="00570A1B">
        <w:rPr>
          <w:rFonts w:ascii="Verdana" w:hAnsi="Verdana" w:cs="Verdana"/>
          <w:sz w:val="23"/>
          <w:szCs w:val="23"/>
        </w:rPr>
        <w:t>s entry for 793, its late-tenth-</w:t>
      </w:r>
      <w:r w:rsidRPr="007C760D">
        <w:rPr>
          <w:rFonts w:ascii="Verdana" w:hAnsi="Verdana" w:cs="Verdana"/>
          <w:sz w:val="23"/>
          <w:szCs w:val="23"/>
        </w:rPr>
        <w:t>century editor saw fit to insert a</w:t>
      </w:r>
      <w:r w:rsidR="00570A1B">
        <w:rPr>
          <w:rFonts w:ascii="Verdana" w:hAnsi="Verdana" w:cs="Verdana"/>
          <w:sz w:val="23"/>
          <w:szCs w:val="23"/>
        </w:rPr>
        <w:t>n</w:t>
      </w:r>
      <w:r w:rsidRPr="007C760D">
        <w:rPr>
          <w:rFonts w:ascii="Verdana" w:hAnsi="Verdana" w:cs="Verdana"/>
          <w:sz w:val="23"/>
          <w:szCs w:val="23"/>
        </w:rPr>
        <w:t xml:space="preserve"> additional notice, that after King Charles celebrated Easter near Regensburg, ‘he wished to go with the navy to Francia, so he ordered a massive ditch to be built between two rivers, the Alimonia and the Ratanza, and he was held up in that place a long time.’</w:t>
      </w:r>
      <w:r w:rsidRPr="007C760D">
        <w:rPr>
          <w:rStyle w:val="FootnoteReference"/>
          <w:rFonts w:ascii="Verdana" w:hAnsi="Verdana" w:cs="Verdana"/>
          <w:sz w:val="23"/>
          <w:szCs w:val="23"/>
        </w:rPr>
        <w:footnoteReference w:id="5"/>
      </w:r>
    </w:p>
    <w:p w14:paraId="4B58D5E2" w14:textId="51E71F94" w:rsidR="006E4F2C" w:rsidRPr="007C760D" w:rsidRDefault="008856EA" w:rsidP="007C760D">
      <w:pPr>
        <w:tabs>
          <w:tab w:val="left" w:pos="0"/>
        </w:tabs>
        <w:spacing w:line="360" w:lineRule="auto"/>
        <w:ind w:right="20" w:firstLine="720"/>
        <w:jc w:val="both"/>
        <w:rPr>
          <w:rFonts w:ascii="Verdana" w:hAnsi="Verdana" w:cs="Verdana"/>
          <w:sz w:val="23"/>
          <w:szCs w:val="23"/>
        </w:rPr>
      </w:pPr>
      <w:r>
        <w:rPr>
          <w:rFonts w:ascii="Verdana" w:hAnsi="Verdana"/>
          <w:noProof/>
          <w:sz w:val="23"/>
          <w:szCs w:val="23"/>
        </w:rPr>
        <mc:AlternateContent>
          <mc:Choice Requires="wps">
            <w:drawing>
              <wp:anchor distT="0" distB="0" distL="114300" distR="114300" simplePos="0" relativeHeight="251655168" behindDoc="0" locked="0" layoutInCell="1" allowOverlap="1" wp14:anchorId="0A7AE934" wp14:editId="50907BB8">
                <wp:simplePos x="0" y="0"/>
                <wp:positionH relativeFrom="column">
                  <wp:posOffset>-85725</wp:posOffset>
                </wp:positionH>
                <wp:positionV relativeFrom="paragraph">
                  <wp:posOffset>149225</wp:posOffset>
                </wp:positionV>
                <wp:extent cx="2875915" cy="2706370"/>
                <wp:effectExtent l="3175" t="2540" r="5715" b="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70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C709F" w14:textId="1AC759D0" w:rsidR="00DB784D" w:rsidRDefault="00DB784D">
                            <w:pPr>
                              <w:rPr>
                                <w:rFonts w:ascii="Times New Roman" w:hAnsi="Times New Roman" w:cs="Times New Roman"/>
                              </w:rPr>
                            </w:pPr>
                            <w:r>
                              <w:rPr>
                                <w:rFonts w:ascii="Times New Roman" w:hAnsi="Times New Roman" w:cs="Times New Roman"/>
                                <w:noProof/>
                              </w:rPr>
                              <w:drawing>
                                <wp:inline distT="0" distB="0" distL="0" distR="0" wp14:anchorId="6830936F" wp14:editId="71746EB0">
                                  <wp:extent cx="2639060" cy="2534920"/>
                                  <wp:effectExtent l="25400" t="25400" r="27940" b="3048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060" cy="2534920"/>
                                          </a:xfrm>
                                          <a:prstGeom prst="rect">
                                            <a:avLst/>
                                          </a:prstGeom>
                                          <a:noFill/>
                                          <a:ln w="635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6.75pt;margin-top:11.75pt;width:226.45pt;height:213.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ypuAIAAMA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" filled="f" stroked="f">
                <v:textbox>
                  <w:txbxContent>
                    <w:p w14:paraId="595C709F" w14:textId="1AC759D0" w:rsidR="00DB784D" w:rsidRDefault="00DB784D">
                      <w:pPr>
                        <w:rPr>
                          <w:rFonts w:ascii="Times New Roman" w:hAnsi="Times New Roman" w:cs="Times New Roman"/>
                        </w:rPr>
                      </w:pPr>
                      <w:r>
                        <w:rPr>
                          <w:rFonts w:ascii="Times New Roman" w:hAnsi="Times New Roman" w:cs="Times New Roman"/>
                          <w:noProof/>
                        </w:rPr>
                        <w:drawing>
                          <wp:inline distT="0" distB="0" distL="0" distR="0" wp14:anchorId="6830936F" wp14:editId="71746EB0">
                            <wp:extent cx="2639060" cy="2534920"/>
                            <wp:effectExtent l="25400" t="25400" r="27940" b="3048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9060" cy="2534920"/>
                                    </a:xfrm>
                                    <a:prstGeom prst="rect">
                                      <a:avLst/>
                                    </a:prstGeom>
                                    <a:noFill/>
                                    <a:ln w="6350" cmpd="sng">
                                      <a:solidFill>
                                        <a:srgbClr val="000000"/>
                                      </a:solidFill>
                                      <a:miter lim="800000"/>
                                      <a:headEnd/>
                                      <a:tailEnd/>
                                    </a:ln>
                                    <a:effectLst/>
                                  </pic:spPr>
                                </pic:pic>
                              </a:graphicData>
                            </a:graphic>
                          </wp:inline>
                        </w:drawing>
                      </w:r>
                    </w:p>
                  </w:txbxContent>
                </v:textbox>
                <w10:wrap type="square"/>
              </v:shape>
            </w:pict>
          </mc:Fallback>
        </mc:AlternateContent>
      </w:r>
    </w:p>
    <w:p w14:paraId="2A122754" w14:textId="77777777" w:rsidR="006E4F2C" w:rsidRPr="007C760D" w:rsidRDefault="006E4F2C" w:rsidP="007C760D">
      <w:pPr>
        <w:tabs>
          <w:tab w:val="left" w:pos="0"/>
        </w:tabs>
        <w:spacing w:line="360" w:lineRule="auto"/>
        <w:ind w:right="20"/>
        <w:jc w:val="both"/>
        <w:rPr>
          <w:rFonts w:ascii="Verdana" w:hAnsi="Verdana" w:cs="Verdana"/>
          <w:sz w:val="23"/>
          <w:szCs w:val="23"/>
        </w:rPr>
      </w:pPr>
    </w:p>
    <w:p w14:paraId="157B8E65" w14:textId="44CA3C0A" w:rsidR="00C27E02" w:rsidRPr="007C760D" w:rsidRDefault="008856EA" w:rsidP="007C760D">
      <w:pPr>
        <w:tabs>
          <w:tab w:val="left" w:pos="0"/>
        </w:tabs>
        <w:spacing w:line="360" w:lineRule="auto"/>
        <w:ind w:right="20" w:firstLine="720"/>
        <w:jc w:val="both"/>
        <w:rPr>
          <w:rFonts w:ascii="Verdana" w:hAnsi="Verdana" w:cs="Verdana"/>
          <w:sz w:val="23"/>
          <w:szCs w:val="23"/>
        </w:rPr>
      </w:pPr>
      <w:r>
        <w:rPr>
          <w:rFonts w:ascii="Verdana" w:hAnsi="Verdana"/>
          <w:noProof/>
          <w:sz w:val="23"/>
          <w:szCs w:val="23"/>
        </w:rPr>
        <mc:AlternateContent>
          <mc:Choice Requires="wps">
            <w:drawing>
              <wp:anchor distT="0" distB="0" distL="114300" distR="114300" simplePos="0" relativeHeight="251657216" behindDoc="0" locked="0" layoutInCell="1" allowOverlap="1" wp14:anchorId="28513354" wp14:editId="6AEA97B0">
                <wp:simplePos x="0" y="0"/>
                <wp:positionH relativeFrom="column">
                  <wp:posOffset>-1492885</wp:posOffset>
                </wp:positionH>
                <wp:positionV relativeFrom="paragraph">
                  <wp:posOffset>922655</wp:posOffset>
                </wp:positionV>
                <wp:extent cx="2012950" cy="571500"/>
                <wp:effectExtent l="183515" t="177800" r="191135" b="292100"/>
                <wp:wrapNone/>
                <wp:docPr id="1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12950" cy="571500"/>
                        </a:xfrm>
                        <a:prstGeom prst="bentConnector3">
                          <a:avLst>
                            <a:gd name="adj1" fmla="val 50000"/>
                          </a:avLst>
                        </a:prstGeom>
                        <a:noFill/>
                        <a:ln w="25400">
                          <a:solidFill>
                            <a:srgbClr val="4F81BD"/>
                          </a:solidFill>
                          <a:miter lim="800000"/>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Straight Arrow Connector 12" o:spid="_x0000_s1026" type="#_x0000_t34" style="position:absolute;margin-left:-117.5pt;margin-top:72.65pt;width:158.5pt;height:45pt;rotation:18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" strokecolor="#4f81bd" strokeweight="2pt">
                <v:stroke endarrow="open"/>
                <v:shadow on="t" opacity="24903f" origin=",.5" offset="0,20000emu"/>
              </v:shape>
            </w:pict>
          </mc:Fallback>
        </mc:AlternateContent>
      </w:r>
      <w:r>
        <w:rPr>
          <w:rFonts w:ascii="Verdana" w:hAnsi="Verdana"/>
          <w:noProof/>
          <w:sz w:val="23"/>
          <w:szCs w:val="23"/>
        </w:rPr>
        <mc:AlternateContent>
          <mc:Choice Requires="wps">
            <w:drawing>
              <wp:anchor distT="0" distB="0" distL="114300" distR="114300" simplePos="0" relativeHeight="251658240" behindDoc="0" locked="0" layoutInCell="1" allowOverlap="1" wp14:anchorId="4E2AE346" wp14:editId="1B14F242">
                <wp:simplePos x="0" y="0"/>
                <wp:positionH relativeFrom="column">
                  <wp:posOffset>-1562100</wp:posOffset>
                </wp:positionH>
                <wp:positionV relativeFrom="paragraph">
                  <wp:posOffset>1259205</wp:posOffset>
                </wp:positionV>
                <wp:extent cx="2298700" cy="714375"/>
                <wp:effectExtent l="177800" t="184150" r="190500" b="295275"/>
                <wp:wrapNone/>
                <wp:docPr id="1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98700" cy="714375"/>
                        </a:xfrm>
                        <a:prstGeom prst="bentConnector3">
                          <a:avLst>
                            <a:gd name="adj1" fmla="val 50000"/>
                          </a:avLst>
                        </a:prstGeom>
                        <a:noFill/>
                        <a:ln w="25400">
                          <a:solidFill>
                            <a:srgbClr val="4F81BD"/>
                          </a:solidFill>
                          <a:miter lim="800000"/>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13" o:spid="_x0000_s1026" type="#_x0000_t34" style="position:absolute;margin-left:-122.95pt;margin-top:99.15pt;width:181pt;height:56.2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" strokecolor="#4f81bd" strokeweight="2pt">
                <v:stroke endarrow="open"/>
                <v:shadow on="t" opacity="24903f" origin=",.5" offset="0,20000emu"/>
              </v:shape>
            </w:pict>
          </mc:Fallback>
        </mc:AlternateContent>
      </w:r>
      <w:r>
        <w:rPr>
          <w:rFonts w:ascii="Verdana" w:hAnsi="Verdana"/>
          <w:noProof/>
          <w:sz w:val="23"/>
          <w:szCs w:val="23"/>
        </w:rPr>
        <mc:AlternateContent>
          <mc:Choice Requires="wps">
            <w:drawing>
              <wp:anchor distT="0" distB="0" distL="114300" distR="114300" simplePos="0" relativeHeight="251656192" behindDoc="0" locked="0" layoutInCell="1" allowOverlap="1" wp14:anchorId="5E5DD263" wp14:editId="174700CE">
                <wp:simplePos x="0" y="0"/>
                <wp:positionH relativeFrom="column">
                  <wp:posOffset>231775</wp:posOffset>
                </wp:positionH>
                <wp:positionV relativeFrom="paragraph">
                  <wp:posOffset>40005</wp:posOffset>
                </wp:positionV>
                <wp:extent cx="3314700" cy="1800225"/>
                <wp:effectExtent l="3175" t="6350" r="0" b="0"/>
                <wp:wrapSquare wrapText="bothSides"/>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4D40" w14:textId="77777777" w:rsidR="00DB784D" w:rsidRDefault="00DB784D">
                            <w:pPr>
                              <w:rPr>
                                <w:rFonts w:ascii="Verdana" w:hAnsi="Verdana" w:cs="Verdana"/>
                              </w:rPr>
                            </w:pPr>
                          </w:p>
                          <w:p w14:paraId="2AF67495" w14:textId="77777777" w:rsidR="00DB784D" w:rsidRDefault="00DB784D">
                            <w:pPr>
                              <w:rPr>
                                <w:rFonts w:ascii="Verdana" w:hAnsi="Verdana" w:cs="Verdana"/>
                              </w:rPr>
                            </w:pPr>
                          </w:p>
                          <w:p w14:paraId="4BE333EC" w14:textId="77777777" w:rsidR="00DB784D" w:rsidRDefault="00DB784D">
                            <w:pPr>
                              <w:rPr>
                                <w:rFonts w:ascii="Verdana" w:hAnsi="Verdana" w:cs="Verdana"/>
                              </w:rPr>
                            </w:pPr>
                          </w:p>
                          <w:p w14:paraId="664BBCA0" w14:textId="77777777" w:rsidR="00DB784D" w:rsidRPr="009D415D" w:rsidRDefault="00DB784D">
                            <w:pPr>
                              <w:rPr>
                                <w:rFonts w:ascii="Verdana" w:hAnsi="Verdana" w:cs="Verdana"/>
                                <w:b/>
                              </w:rPr>
                            </w:pPr>
                            <w:r w:rsidRPr="009D415D">
                              <w:rPr>
                                <w:rFonts w:ascii="Verdana" w:hAnsi="Verdana" w:cs="Verdana"/>
                                <w:b/>
                              </w:rPr>
                              <w:t>Moissac</w:t>
                            </w:r>
                          </w:p>
                          <w:p w14:paraId="02902271" w14:textId="77777777" w:rsidR="00DB784D" w:rsidRDefault="00DB784D">
                            <w:pPr>
                              <w:rPr>
                                <w:rFonts w:ascii="Verdana" w:hAnsi="Verdana" w:cs="Verdana"/>
                              </w:rPr>
                            </w:pPr>
                          </w:p>
                          <w:p w14:paraId="6E85F422" w14:textId="77777777" w:rsidR="00DB784D" w:rsidRDefault="00DB784D">
                            <w:pPr>
                              <w:rPr>
                                <w:rFonts w:ascii="Verdana" w:hAnsi="Verdana" w:cs="Verdana"/>
                              </w:rPr>
                            </w:pPr>
                          </w:p>
                          <w:p w14:paraId="23F3A734" w14:textId="77777777" w:rsidR="00DB784D" w:rsidRPr="009D415D" w:rsidRDefault="00DB784D">
                            <w:pPr>
                              <w:rPr>
                                <w:rFonts w:ascii="Verdana" w:hAnsi="Verdana" w:cs="Verdana"/>
                                <w:b/>
                              </w:rPr>
                            </w:pPr>
                            <w:r>
                              <w:rPr>
                                <w:rFonts w:ascii="Verdana" w:hAnsi="Verdana" w:cs="Verdana"/>
                              </w:rPr>
                              <w:br/>
                            </w:r>
                            <w:r w:rsidRPr="009D415D">
                              <w:rPr>
                                <w:rFonts w:ascii="Verdana" w:hAnsi="Verdana" w:cs="Verdana"/>
                                <w:b/>
                              </w:rPr>
                              <w:t>Ripoll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8.25pt;margin-top:3.15pt;width:261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wj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" filled="f" stroked="f">
                <v:textbox>
                  <w:txbxContent>
                    <w:p w14:paraId="644E4D40" w14:textId="77777777" w:rsidR="00DB784D" w:rsidRDefault="00DB784D">
                      <w:pPr>
                        <w:rPr>
                          <w:rFonts w:ascii="Verdana" w:hAnsi="Verdana" w:cs="Verdana"/>
                        </w:rPr>
                      </w:pPr>
                    </w:p>
                    <w:p w14:paraId="2AF67495" w14:textId="77777777" w:rsidR="00DB784D" w:rsidRDefault="00DB784D">
                      <w:pPr>
                        <w:rPr>
                          <w:rFonts w:ascii="Verdana" w:hAnsi="Verdana" w:cs="Verdana"/>
                        </w:rPr>
                      </w:pPr>
                    </w:p>
                    <w:p w14:paraId="4BE333EC" w14:textId="77777777" w:rsidR="00DB784D" w:rsidRDefault="00DB784D">
                      <w:pPr>
                        <w:rPr>
                          <w:rFonts w:ascii="Verdana" w:hAnsi="Verdana" w:cs="Verdana"/>
                        </w:rPr>
                      </w:pPr>
                    </w:p>
                    <w:p w14:paraId="664BBCA0" w14:textId="77777777" w:rsidR="00DB784D" w:rsidRPr="009D415D" w:rsidRDefault="00DB784D">
                      <w:pPr>
                        <w:rPr>
                          <w:rFonts w:ascii="Verdana" w:hAnsi="Verdana" w:cs="Verdana"/>
                          <w:b/>
                        </w:rPr>
                      </w:pPr>
                      <w:r w:rsidRPr="009D415D">
                        <w:rPr>
                          <w:rFonts w:ascii="Verdana" w:hAnsi="Verdana" w:cs="Verdana"/>
                          <w:b/>
                        </w:rPr>
                        <w:t>Moissac</w:t>
                      </w:r>
                    </w:p>
                    <w:p w14:paraId="02902271" w14:textId="77777777" w:rsidR="00DB784D" w:rsidRDefault="00DB784D">
                      <w:pPr>
                        <w:rPr>
                          <w:rFonts w:ascii="Verdana" w:hAnsi="Verdana" w:cs="Verdana"/>
                        </w:rPr>
                      </w:pPr>
                    </w:p>
                    <w:p w14:paraId="6E85F422" w14:textId="77777777" w:rsidR="00DB784D" w:rsidRDefault="00DB784D">
                      <w:pPr>
                        <w:rPr>
                          <w:rFonts w:ascii="Verdana" w:hAnsi="Verdana" w:cs="Verdana"/>
                        </w:rPr>
                      </w:pPr>
                    </w:p>
                    <w:p w14:paraId="23F3A734" w14:textId="77777777" w:rsidR="00DB784D" w:rsidRPr="009D415D" w:rsidRDefault="00DB784D">
                      <w:pPr>
                        <w:rPr>
                          <w:rFonts w:ascii="Verdana" w:hAnsi="Verdana" w:cs="Verdana"/>
                          <w:b/>
                        </w:rPr>
                      </w:pPr>
                      <w:r>
                        <w:rPr>
                          <w:rFonts w:ascii="Verdana" w:hAnsi="Verdana" w:cs="Verdana"/>
                        </w:rPr>
                        <w:br/>
                      </w:r>
                      <w:r w:rsidRPr="009D415D">
                        <w:rPr>
                          <w:rFonts w:ascii="Verdana" w:hAnsi="Verdana" w:cs="Verdana"/>
                          <w:b/>
                        </w:rPr>
                        <w:t>Ripoll</w:t>
                      </w:r>
                    </w:p>
                  </w:txbxContent>
                </v:textbox>
                <w10:wrap type="square"/>
              </v:shape>
            </w:pict>
          </mc:Fallback>
        </mc:AlternateContent>
      </w:r>
    </w:p>
    <w:p w14:paraId="40127A1B" w14:textId="77777777" w:rsidR="00C27E02" w:rsidRPr="007C760D" w:rsidRDefault="00C27E02" w:rsidP="007C760D">
      <w:pPr>
        <w:tabs>
          <w:tab w:val="left" w:pos="0"/>
        </w:tabs>
        <w:spacing w:line="360" w:lineRule="auto"/>
        <w:ind w:right="20" w:firstLine="720"/>
        <w:jc w:val="both"/>
        <w:rPr>
          <w:rFonts w:ascii="Verdana" w:hAnsi="Verdana" w:cs="Verdana"/>
          <w:sz w:val="23"/>
          <w:szCs w:val="23"/>
        </w:rPr>
      </w:pPr>
    </w:p>
    <w:p w14:paraId="1FE3273E" w14:textId="48A4957B" w:rsidR="00C27E02" w:rsidRPr="007C760D" w:rsidRDefault="009D415D" w:rsidP="007C760D">
      <w:pPr>
        <w:tabs>
          <w:tab w:val="left" w:pos="0"/>
        </w:tabs>
        <w:spacing w:line="360" w:lineRule="auto"/>
        <w:ind w:right="20"/>
        <w:jc w:val="both"/>
        <w:rPr>
          <w:rFonts w:ascii="Verdana" w:hAnsi="Verdana" w:cs="Verdana"/>
          <w:sz w:val="23"/>
          <w:szCs w:val="23"/>
        </w:rPr>
      </w:pPr>
      <w:r w:rsidRPr="007C760D">
        <w:rPr>
          <w:rFonts w:ascii="Verdana" w:hAnsi="Verdana" w:cs="Verdana"/>
          <w:b/>
          <w:sz w:val="23"/>
          <w:szCs w:val="23"/>
        </w:rPr>
        <w:t xml:space="preserve">Figure 3: </w:t>
      </w:r>
      <w:r w:rsidR="004702F0">
        <w:rPr>
          <w:rFonts w:ascii="Verdana" w:hAnsi="Verdana" w:cs="Verdana"/>
          <w:sz w:val="23"/>
          <w:szCs w:val="23"/>
        </w:rPr>
        <w:t xml:space="preserve">Location of Moissac and </w:t>
      </w:r>
      <w:r w:rsidR="00570A1B">
        <w:rPr>
          <w:rFonts w:ascii="Verdana" w:hAnsi="Verdana" w:cs="Verdana"/>
          <w:sz w:val="23"/>
          <w:szCs w:val="23"/>
        </w:rPr>
        <w:t>Ripoll</w:t>
      </w:r>
      <w:r w:rsidRPr="007C760D">
        <w:rPr>
          <w:rFonts w:ascii="Verdana" w:hAnsi="Verdana" w:cs="Verdana"/>
          <w:sz w:val="23"/>
          <w:szCs w:val="23"/>
        </w:rPr>
        <w:t>.</w:t>
      </w:r>
      <w:r w:rsidRPr="007C760D">
        <w:rPr>
          <w:rStyle w:val="FootnoteReference"/>
          <w:rFonts w:ascii="Verdana" w:hAnsi="Verdana"/>
          <w:sz w:val="23"/>
          <w:szCs w:val="23"/>
        </w:rPr>
        <w:footnoteReference w:id="6"/>
      </w:r>
    </w:p>
    <w:p w14:paraId="6865294C" w14:textId="77777777" w:rsidR="009D415D" w:rsidRPr="007C760D" w:rsidRDefault="009D415D" w:rsidP="007C760D">
      <w:pPr>
        <w:tabs>
          <w:tab w:val="left" w:pos="0"/>
        </w:tabs>
        <w:spacing w:line="360" w:lineRule="auto"/>
        <w:ind w:right="20"/>
        <w:jc w:val="both"/>
        <w:rPr>
          <w:rFonts w:ascii="Verdana" w:hAnsi="Verdana" w:cs="Verdana"/>
          <w:sz w:val="23"/>
          <w:szCs w:val="23"/>
        </w:rPr>
      </w:pPr>
    </w:p>
    <w:p w14:paraId="0BEE3628" w14:textId="3B4AD212" w:rsidR="006E4F2C" w:rsidRPr="007C760D" w:rsidRDefault="006E4F2C" w:rsidP="00D9405F">
      <w:pPr>
        <w:tabs>
          <w:tab w:val="left" w:pos="0"/>
        </w:tabs>
        <w:spacing w:line="360" w:lineRule="auto"/>
        <w:ind w:right="20" w:firstLine="720"/>
        <w:jc w:val="both"/>
        <w:rPr>
          <w:rFonts w:ascii="Verdana" w:hAnsi="Verdana" w:cs="Verdana"/>
          <w:sz w:val="23"/>
          <w:szCs w:val="23"/>
        </w:rPr>
      </w:pPr>
      <w:r w:rsidRPr="007C760D">
        <w:rPr>
          <w:rFonts w:ascii="Verdana" w:hAnsi="Verdana" w:cs="Verdana"/>
          <w:sz w:val="23"/>
          <w:szCs w:val="23"/>
        </w:rPr>
        <w:t xml:space="preserve">A more precise report of Charlemagne’s canal digging endeavour comes from a major revision of the </w:t>
      </w:r>
      <w:r w:rsidRPr="00570A1B">
        <w:rPr>
          <w:rFonts w:ascii="Verdana" w:hAnsi="Verdana" w:cs="Verdana"/>
          <w:i/>
          <w:sz w:val="23"/>
          <w:szCs w:val="23"/>
        </w:rPr>
        <w:t>Royal Frankish Annals</w:t>
      </w:r>
      <w:r w:rsidRPr="007C760D">
        <w:rPr>
          <w:rFonts w:ascii="Verdana" w:hAnsi="Verdana" w:cs="Verdana"/>
          <w:sz w:val="23"/>
          <w:szCs w:val="23"/>
        </w:rPr>
        <w:t xml:space="preserve"> – sometimes (but unconvincingly) attributed to the same Einhard who wrote a well-known </w:t>
      </w:r>
      <w:r w:rsidRPr="007C760D">
        <w:rPr>
          <w:rFonts w:ascii="Verdana" w:hAnsi="Verdana" w:cs="Verdana"/>
          <w:i/>
          <w:iCs/>
          <w:sz w:val="23"/>
          <w:szCs w:val="23"/>
        </w:rPr>
        <w:t>Life</w:t>
      </w:r>
      <w:r w:rsidRPr="007C760D">
        <w:rPr>
          <w:rFonts w:ascii="Verdana" w:hAnsi="Verdana" w:cs="Verdana"/>
          <w:sz w:val="23"/>
          <w:szCs w:val="23"/>
        </w:rPr>
        <w:t xml:space="preserve"> of Charlemagne - that a Frankish c</w:t>
      </w:r>
      <w:r w:rsidR="009C05B4">
        <w:rPr>
          <w:rFonts w:ascii="Verdana" w:hAnsi="Verdana" w:cs="Verdana"/>
          <w:sz w:val="23"/>
          <w:szCs w:val="23"/>
        </w:rPr>
        <w:t xml:space="preserve">leric undertook, probably in </w:t>
      </w:r>
      <w:r w:rsidRPr="007C760D">
        <w:rPr>
          <w:rFonts w:ascii="Verdana" w:hAnsi="Verdana" w:cs="Verdana"/>
          <w:sz w:val="23"/>
          <w:szCs w:val="23"/>
        </w:rPr>
        <w:t xml:space="preserve">801 or </w:t>
      </w:r>
      <w:r w:rsidRPr="00D9405F">
        <w:rPr>
          <w:rFonts w:ascii="Verdana" w:hAnsi="Verdana" w:cs="Verdana"/>
          <w:sz w:val="23"/>
          <w:szCs w:val="23"/>
        </w:rPr>
        <w:t>812</w:t>
      </w:r>
      <w:r w:rsidR="009C05B4" w:rsidRPr="00D9405F">
        <w:rPr>
          <w:rFonts w:ascii="Verdana" w:hAnsi="Verdana" w:cs="Verdana"/>
          <w:sz w:val="23"/>
          <w:szCs w:val="23"/>
        </w:rPr>
        <w:t xml:space="preserve"> CE</w:t>
      </w:r>
      <w:r w:rsidRPr="00D9405F">
        <w:rPr>
          <w:rFonts w:ascii="Verdana" w:hAnsi="Verdana" w:cs="Verdana"/>
          <w:sz w:val="23"/>
          <w:szCs w:val="23"/>
        </w:rPr>
        <w:t>.</w:t>
      </w:r>
      <w:r w:rsidRPr="007C760D">
        <w:rPr>
          <w:rFonts w:ascii="Verdana" w:hAnsi="Verdana" w:cs="Verdana"/>
          <w:sz w:val="23"/>
          <w:szCs w:val="23"/>
        </w:rPr>
        <w:t xml:space="preserve"> The author of the revision was well-informed about royal affairs and had access to one of the better libraries of the era. Although happy to repeat the phrases in praise of Charlemagne that are </w:t>
      </w:r>
      <w:r w:rsidRPr="007C760D">
        <w:rPr>
          <w:rFonts w:ascii="Verdana" w:hAnsi="Verdana" w:cs="Verdana"/>
          <w:sz w:val="23"/>
          <w:szCs w:val="23"/>
        </w:rPr>
        <w:lastRenderedPageBreak/>
        <w:t xml:space="preserve">present in the </w:t>
      </w:r>
      <w:r w:rsidRPr="007C760D">
        <w:rPr>
          <w:rFonts w:ascii="Verdana" w:hAnsi="Verdana" w:cs="Verdana"/>
          <w:i/>
          <w:iCs/>
          <w:sz w:val="23"/>
          <w:szCs w:val="23"/>
        </w:rPr>
        <w:t>Royal Frankish Annals</w:t>
      </w:r>
      <w:r w:rsidRPr="007C760D">
        <w:rPr>
          <w:rFonts w:ascii="Verdana" w:hAnsi="Verdana" w:cs="Verdana"/>
          <w:sz w:val="23"/>
          <w:szCs w:val="23"/>
        </w:rPr>
        <w:t>, the reviser seems to have felt able to speak more freely of the emperor’s setbacks, a</w:t>
      </w:r>
      <w:r w:rsidR="006A60E1">
        <w:rPr>
          <w:rFonts w:ascii="Verdana" w:hAnsi="Verdana" w:cs="Verdana"/>
          <w:sz w:val="23"/>
          <w:szCs w:val="23"/>
        </w:rPr>
        <w:t>nd</w:t>
      </w:r>
      <w:r w:rsidRPr="007C760D">
        <w:rPr>
          <w:rFonts w:ascii="Verdana" w:hAnsi="Verdana" w:cs="Verdana"/>
          <w:sz w:val="23"/>
          <w:szCs w:val="23"/>
        </w:rPr>
        <w:t xml:space="preserve"> did so several times.</w:t>
      </w:r>
      <w:r w:rsidRPr="007C760D">
        <w:rPr>
          <w:rStyle w:val="FootnoteReference"/>
          <w:rFonts w:ascii="Verdana" w:hAnsi="Verdana"/>
          <w:sz w:val="23"/>
          <w:szCs w:val="23"/>
        </w:rPr>
        <w:footnoteReference w:id="7"/>
      </w:r>
    </w:p>
    <w:p w14:paraId="4CA06570" w14:textId="77777777" w:rsidR="002459B0" w:rsidRDefault="006E4F2C" w:rsidP="002459B0">
      <w:pPr>
        <w:tabs>
          <w:tab w:val="left" w:pos="0"/>
        </w:tabs>
        <w:spacing w:line="360" w:lineRule="auto"/>
        <w:ind w:right="20" w:firstLine="720"/>
        <w:jc w:val="both"/>
        <w:rPr>
          <w:rFonts w:ascii="Verdana" w:hAnsi="Verdana" w:cs="Verdana"/>
          <w:sz w:val="23"/>
          <w:szCs w:val="23"/>
        </w:rPr>
      </w:pPr>
      <w:r w:rsidRPr="007C760D">
        <w:rPr>
          <w:rFonts w:ascii="Verdana" w:hAnsi="Verdana" w:cs="Verdana"/>
          <w:sz w:val="23"/>
          <w:szCs w:val="23"/>
        </w:rPr>
        <w:t>From this historian we learn that having been persuaded by certain people who declared it was sure to be a success, Charlemagne left camp with all of his following (</w:t>
      </w:r>
      <w:proofErr w:type="spellStart"/>
      <w:r w:rsidRPr="007C760D">
        <w:rPr>
          <w:rFonts w:ascii="Verdana" w:hAnsi="Verdana" w:cs="Verdana"/>
          <w:i/>
          <w:iCs/>
          <w:sz w:val="23"/>
          <w:szCs w:val="23"/>
        </w:rPr>
        <w:t>omni</w:t>
      </w:r>
      <w:proofErr w:type="spellEnd"/>
      <w:r w:rsidRPr="007C760D">
        <w:rPr>
          <w:rFonts w:ascii="Verdana" w:hAnsi="Verdana" w:cs="Verdana"/>
          <w:i/>
          <w:iCs/>
          <w:sz w:val="23"/>
          <w:szCs w:val="23"/>
        </w:rPr>
        <w:t xml:space="preserve"> </w:t>
      </w:r>
      <w:proofErr w:type="spellStart"/>
      <w:r w:rsidRPr="007C760D">
        <w:rPr>
          <w:rFonts w:ascii="Verdana" w:hAnsi="Verdana" w:cs="Verdana"/>
          <w:i/>
          <w:iCs/>
          <w:sz w:val="23"/>
          <w:szCs w:val="23"/>
        </w:rPr>
        <w:t>comitatu</w:t>
      </w:r>
      <w:proofErr w:type="spellEnd"/>
      <w:r w:rsidRPr="007C760D">
        <w:rPr>
          <w:rFonts w:ascii="Verdana" w:hAnsi="Verdana" w:cs="Verdana"/>
          <w:sz w:val="23"/>
          <w:szCs w:val="23"/>
        </w:rPr>
        <w:t>) to connect the waters of the Rhine and the Danube.</w:t>
      </w:r>
      <w:r w:rsidR="002459B0">
        <w:rPr>
          <w:rFonts w:ascii="Verdana" w:hAnsi="Verdana" w:cs="Verdana"/>
          <w:sz w:val="23"/>
          <w:szCs w:val="23"/>
        </w:rPr>
        <w:t xml:space="preserve"> </w:t>
      </w:r>
    </w:p>
    <w:p w14:paraId="40604969" w14:textId="77777777" w:rsidR="002459B0" w:rsidRPr="002459B0" w:rsidRDefault="002459B0" w:rsidP="002459B0">
      <w:pPr>
        <w:tabs>
          <w:tab w:val="left" w:pos="0"/>
        </w:tabs>
        <w:spacing w:line="360" w:lineRule="auto"/>
        <w:ind w:right="20" w:firstLine="720"/>
        <w:jc w:val="both"/>
        <w:rPr>
          <w:rFonts w:ascii="Verdana" w:hAnsi="Verdana" w:cs="Verdana"/>
          <w:sz w:val="23"/>
          <w:szCs w:val="23"/>
        </w:rPr>
      </w:pPr>
    </w:p>
    <w:p w14:paraId="48ED252C" w14:textId="77777777" w:rsidR="006E4F2C" w:rsidRPr="002459B0" w:rsidRDefault="006E4F2C" w:rsidP="002459B0">
      <w:pPr>
        <w:tabs>
          <w:tab w:val="left" w:pos="0"/>
        </w:tabs>
        <w:spacing w:line="360" w:lineRule="auto"/>
        <w:ind w:right="20"/>
        <w:jc w:val="both"/>
        <w:rPr>
          <w:rFonts w:ascii="Verdana" w:hAnsi="Verdana" w:cs="Times New Roman"/>
          <w:noProof/>
          <w:sz w:val="20"/>
          <w:szCs w:val="20"/>
        </w:rPr>
      </w:pPr>
      <w:r w:rsidRPr="002459B0">
        <w:rPr>
          <w:rFonts w:ascii="Verdana" w:hAnsi="Verdana"/>
          <w:sz w:val="20"/>
          <w:szCs w:val="20"/>
        </w:rPr>
        <w:t>With a great multitude of people having been brought together, the whole of the autumn period was squandered in that work. It was commanded that a ditch of two thousand paces long and three-hundred feet wide be made between the aforementioned rivers. But in vain, for, because of continual rains and the marshy earth being naturally imbued with too much moisture, he was not able to make such works stand. However much earth the diggers lifted out by day, so much was subsiding at night, falling back in to the ground again in the same place.</w:t>
      </w:r>
      <w:r w:rsidRPr="002459B0">
        <w:rPr>
          <w:rStyle w:val="FootnoteReference"/>
          <w:rFonts w:ascii="Verdana" w:hAnsi="Verdana"/>
          <w:sz w:val="20"/>
          <w:szCs w:val="20"/>
        </w:rPr>
        <w:footnoteReference w:id="8"/>
      </w:r>
    </w:p>
    <w:p w14:paraId="4CB7F5A1" w14:textId="77777777" w:rsidR="002459B0" w:rsidRDefault="002459B0" w:rsidP="007C760D">
      <w:pPr>
        <w:tabs>
          <w:tab w:val="left" w:pos="0"/>
        </w:tabs>
        <w:spacing w:line="360" w:lineRule="auto"/>
        <w:ind w:right="20"/>
        <w:jc w:val="both"/>
        <w:rPr>
          <w:rFonts w:ascii="Verdana" w:hAnsi="Verdana" w:cs="Verdana"/>
          <w:sz w:val="23"/>
          <w:szCs w:val="23"/>
        </w:rPr>
      </w:pPr>
    </w:p>
    <w:p w14:paraId="485709DD" w14:textId="70018C24" w:rsidR="006E4F2C" w:rsidRPr="007C760D" w:rsidRDefault="006E4F2C" w:rsidP="007C760D">
      <w:pPr>
        <w:tabs>
          <w:tab w:val="left" w:pos="0"/>
        </w:tabs>
        <w:spacing w:line="360" w:lineRule="auto"/>
        <w:ind w:right="20"/>
        <w:jc w:val="both"/>
        <w:rPr>
          <w:rFonts w:ascii="Verdana" w:hAnsi="Verdana" w:cs="Verdana"/>
          <w:b/>
          <w:sz w:val="23"/>
          <w:szCs w:val="23"/>
        </w:rPr>
      </w:pPr>
      <w:r w:rsidRPr="007C760D">
        <w:rPr>
          <w:rFonts w:ascii="Verdana" w:hAnsi="Verdana" w:cs="Verdana"/>
          <w:sz w:val="23"/>
          <w:szCs w:val="23"/>
        </w:rPr>
        <w:tab/>
        <w:t>An army of people, digging for a whole season, yet their efforts end in muddy ruin. Was it a project that was doomed from the start? Our main source gives two reasons for the failure</w:t>
      </w:r>
      <w:r w:rsidR="00C72E8B">
        <w:rPr>
          <w:rFonts w:ascii="Verdana" w:hAnsi="Verdana" w:cs="Verdana"/>
          <w:sz w:val="23"/>
          <w:szCs w:val="23"/>
        </w:rPr>
        <w:t>:</w:t>
      </w:r>
      <w:r w:rsidRPr="007C760D">
        <w:rPr>
          <w:rFonts w:ascii="Verdana" w:hAnsi="Verdana" w:cs="Verdana"/>
          <w:sz w:val="23"/>
          <w:szCs w:val="23"/>
        </w:rPr>
        <w:t xml:space="preserve"> the marshy earth and continual rains. It is this latter aspect that stands out as being of interest to historical climatologists. </w:t>
      </w:r>
      <w:r w:rsidR="00487A10" w:rsidRPr="00C0750B">
        <w:rPr>
          <w:rFonts w:ascii="Verdana" w:hAnsi="Verdana" w:cs="Verdana"/>
          <w:sz w:val="23"/>
          <w:szCs w:val="23"/>
        </w:rPr>
        <w:t>Did a</w:t>
      </w:r>
      <w:r w:rsidR="00C0750B" w:rsidRPr="00C0750B">
        <w:rPr>
          <w:rFonts w:ascii="Verdana" w:hAnsi="Verdana" w:cs="Verdana"/>
          <w:sz w:val="23"/>
          <w:szCs w:val="23"/>
        </w:rPr>
        <w:t>bnormal weather count</w:t>
      </w:r>
      <w:r w:rsidRPr="00C0750B">
        <w:rPr>
          <w:rFonts w:ascii="Verdana" w:hAnsi="Verdana" w:cs="Verdana"/>
          <w:sz w:val="23"/>
          <w:szCs w:val="23"/>
        </w:rPr>
        <w:t xml:space="preserve"> again</w:t>
      </w:r>
      <w:r w:rsidR="00C0750B" w:rsidRPr="00C0750B">
        <w:rPr>
          <w:rFonts w:ascii="Verdana" w:hAnsi="Verdana" w:cs="Verdana"/>
          <w:sz w:val="23"/>
          <w:szCs w:val="23"/>
        </w:rPr>
        <w:t>st Charlemagne in this instance?</w:t>
      </w:r>
    </w:p>
    <w:p w14:paraId="4E223E19" w14:textId="77777777" w:rsidR="006E4F2C" w:rsidRPr="007C760D" w:rsidRDefault="006E4F2C" w:rsidP="007C760D">
      <w:pPr>
        <w:tabs>
          <w:tab w:val="left" w:pos="0"/>
        </w:tabs>
        <w:spacing w:line="360" w:lineRule="auto"/>
        <w:ind w:right="20" w:firstLine="720"/>
        <w:jc w:val="both"/>
        <w:rPr>
          <w:rFonts w:ascii="Verdana" w:hAnsi="Verdana" w:cs="Verdana"/>
          <w:sz w:val="23"/>
          <w:szCs w:val="23"/>
        </w:rPr>
      </w:pPr>
      <w:r w:rsidRPr="007C760D">
        <w:rPr>
          <w:rFonts w:ascii="Verdana" w:hAnsi="Verdana" w:cs="Verdana"/>
          <w:sz w:val="23"/>
          <w:szCs w:val="23"/>
        </w:rPr>
        <w:t xml:space="preserve">The same region had experienced unusually heavy rainfalls and floods just a decade earlier. The chronologically reliable </w:t>
      </w:r>
      <w:r w:rsidRPr="007C760D">
        <w:rPr>
          <w:rFonts w:ascii="Verdana" w:hAnsi="Verdana" w:cs="Verdana"/>
          <w:i/>
          <w:iCs/>
          <w:sz w:val="23"/>
          <w:szCs w:val="23"/>
        </w:rPr>
        <w:t xml:space="preserve">Royal Frankish Annals </w:t>
      </w:r>
      <w:r w:rsidRPr="007C760D">
        <w:rPr>
          <w:rFonts w:ascii="Verdana" w:hAnsi="Verdana" w:cs="Verdana"/>
          <w:sz w:val="23"/>
          <w:szCs w:val="23"/>
        </w:rPr>
        <w:t>state that in 784, ‘the lord King Charles went on a journey, he crossed the Rhine at the Lip and entered Saxony in order to travel about and lay waste to the land, all the way as far as Hockeleve [modern Petershagen]. In that place a plan was made, because of the excessive floods of water that had occurred, to invade the eastern part of Eastphalia from Thuringia, and his son lord Charles was dispatched together with a troop against Westphalia, which therefore took place.’</w:t>
      </w:r>
      <w:r w:rsidRPr="007C760D">
        <w:rPr>
          <w:rStyle w:val="FootnoteReference"/>
          <w:rFonts w:ascii="Verdana" w:hAnsi="Verdana"/>
          <w:sz w:val="23"/>
          <w:szCs w:val="23"/>
        </w:rPr>
        <w:footnoteReference w:id="9"/>
      </w:r>
    </w:p>
    <w:p w14:paraId="12B5249E" w14:textId="27EAD068" w:rsidR="006E4F2C" w:rsidRPr="007C760D" w:rsidRDefault="006E4F2C" w:rsidP="007C760D">
      <w:pPr>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ab/>
        <w:t xml:space="preserve">The </w:t>
      </w:r>
      <w:r w:rsidR="00C0750B">
        <w:rPr>
          <w:rFonts w:ascii="Verdana" w:hAnsi="Verdana" w:cs="Verdana"/>
          <w:sz w:val="23"/>
          <w:szCs w:val="23"/>
        </w:rPr>
        <w:t>‘</w:t>
      </w:r>
      <w:r w:rsidRPr="007C760D">
        <w:rPr>
          <w:rFonts w:ascii="Verdana" w:hAnsi="Verdana" w:cs="Verdana"/>
          <w:sz w:val="23"/>
          <w:szCs w:val="23"/>
        </w:rPr>
        <w:t>reviser</w:t>
      </w:r>
      <w:r w:rsidR="00C0750B">
        <w:rPr>
          <w:rFonts w:ascii="Verdana" w:hAnsi="Verdana" w:cs="Verdana"/>
          <w:sz w:val="23"/>
          <w:szCs w:val="23"/>
        </w:rPr>
        <w:t>’</w:t>
      </w:r>
      <w:r w:rsidRPr="007C760D">
        <w:rPr>
          <w:rFonts w:ascii="Verdana" w:hAnsi="Verdana" w:cs="Verdana"/>
          <w:sz w:val="23"/>
          <w:szCs w:val="23"/>
        </w:rPr>
        <w:t xml:space="preserve"> of these annals who gives us the detail of the failed canal project explains this incident with a slight variation in the report. ‘And while he [Charlemagne] had encamped in that place which is calle</w:t>
      </w:r>
      <w:r w:rsidR="00C0750B">
        <w:rPr>
          <w:rFonts w:ascii="Verdana" w:hAnsi="Verdana" w:cs="Verdana"/>
          <w:sz w:val="23"/>
          <w:szCs w:val="23"/>
        </w:rPr>
        <w:t>d Hockeleve</w:t>
      </w:r>
      <w:r w:rsidRPr="007C760D">
        <w:rPr>
          <w:rFonts w:ascii="Verdana" w:hAnsi="Verdana" w:cs="Verdana"/>
          <w:sz w:val="23"/>
          <w:szCs w:val="23"/>
        </w:rPr>
        <w:t xml:space="preserve">, with the </w:t>
      </w:r>
      <w:r w:rsidRPr="007C760D">
        <w:rPr>
          <w:rFonts w:ascii="Verdana" w:hAnsi="Verdana" w:cs="Verdana"/>
          <w:sz w:val="23"/>
          <w:szCs w:val="23"/>
        </w:rPr>
        <w:lastRenderedPageBreak/>
        <w:t>armies being placed above the river, he had wished to see himself established in the northern parts of Saxony. Because of excessive floods of water, which suddenly appeared from the continual fall of rains, it was not possible to cross. Therefore he turned around to journey in Thuringia and ordered his son Charles with part of the army to camp at the boundary of Westphalia.’</w:t>
      </w:r>
      <w:r w:rsidRPr="007C760D">
        <w:rPr>
          <w:rStyle w:val="FootnoteReference"/>
          <w:rFonts w:ascii="Verdana" w:hAnsi="Verdana"/>
          <w:sz w:val="23"/>
          <w:szCs w:val="23"/>
        </w:rPr>
        <w:footnoteReference w:id="10"/>
      </w:r>
    </w:p>
    <w:p w14:paraId="4A4A8B94" w14:textId="77777777" w:rsidR="009D415D" w:rsidRPr="007C760D" w:rsidRDefault="009D415D" w:rsidP="007C760D">
      <w:pPr>
        <w:tabs>
          <w:tab w:val="left" w:pos="0"/>
        </w:tabs>
        <w:spacing w:line="360" w:lineRule="auto"/>
        <w:ind w:right="20"/>
        <w:jc w:val="both"/>
        <w:rPr>
          <w:rFonts w:ascii="Verdana" w:hAnsi="Verdana" w:cs="Verdana"/>
          <w:sz w:val="23"/>
          <w:szCs w:val="23"/>
        </w:rPr>
      </w:pPr>
    </w:p>
    <w:p w14:paraId="28D97FDD" w14:textId="0DED2E53" w:rsidR="009D415D" w:rsidRPr="007C760D" w:rsidRDefault="002A73CA" w:rsidP="007C760D">
      <w:pPr>
        <w:tabs>
          <w:tab w:val="left" w:pos="0"/>
        </w:tabs>
        <w:spacing w:line="360" w:lineRule="auto"/>
        <w:ind w:right="20"/>
        <w:jc w:val="both"/>
        <w:rPr>
          <w:rFonts w:ascii="Verdana" w:hAnsi="Verdana" w:cs="Verdana"/>
          <w:sz w:val="23"/>
          <w:szCs w:val="23"/>
        </w:rPr>
      </w:pPr>
      <w:r>
        <w:rPr>
          <w:rFonts w:ascii="Verdana" w:hAnsi="Verdana"/>
          <w:noProof/>
          <w:sz w:val="23"/>
          <w:szCs w:val="23"/>
        </w:rPr>
        <mc:AlternateContent>
          <mc:Choice Requires="wps">
            <w:drawing>
              <wp:anchor distT="0" distB="0" distL="114300" distR="114300" simplePos="0" relativeHeight="251659264" behindDoc="0" locked="0" layoutInCell="1" allowOverlap="1" wp14:anchorId="6B6C6619" wp14:editId="0B2F3B9C">
                <wp:simplePos x="0" y="0"/>
                <wp:positionH relativeFrom="column">
                  <wp:posOffset>1419045</wp:posOffset>
                </wp:positionH>
                <wp:positionV relativeFrom="paragraph">
                  <wp:posOffset>647028</wp:posOffset>
                </wp:positionV>
                <wp:extent cx="2902587" cy="1026543"/>
                <wp:effectExtent l="57150" t="57150" r="69215" b="154940"/>
                <wp:wrapNone/>
                <wp:docPr id="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02587" cy="1026543"/>
                        </a:xfrm>
                        <a:prstGeom prst="bentConnector3">
                          <a:avLst>
                            <a:gd name="adj1" fmla="val 12256"/>
                          </a:avLst>
                        </a:prstGeom>
                        <a:noFill/>
                        <a:ln w="25400">
                          <a:solidFill>
                            <a:srgbClr val="4F81BD"/>
                          </a:solidFill>
                          <a:miter lim="800000"/>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111.75pt;margin-top:50.95pt;width:228.55pt;height:80.8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" adj="2647" strokecolor="#4f81bd" strokeweight="2pt">
                <v:stroke endarrow="open"/>
                <v:shadow on="t" color="black" opacity="24903f" origin=",.5" offset="0,.55556mm"/>
              </v:shape>
            </w:pict>
          </mc:Fallback>
        </mc:AlternateContent>
      </w:r>
      <w:r w:rsidR="00911CD1">
        <w:rPr>
          <w:rFonts w:ascii="Verdana" w:hAnsi="Verdana"/>
          <w:noProof/>
          <w:sz w:val="23"/>
          <w:szCs w:val="23"/>
        </w:rPr>
        <mc:AlternateContent>
          <mc:Choice Requires="wps">
            <w:drawing>
              <wp:anchor distT="0" distB="0" distL="114300" distR="114300" simplePos="0" relativeHeight="251660288" behindDoc="0" locked="0" layoutInCell="1" allowOverlap="1" wp14:anchorId="1E60320A" wp14:editId="5F16CD0A">
                <wp:simplePos x="0" y="0"/>
                <wp:positionH relativeFrom="column">
                  <wp:posOffset>1186133</wp:posOffset>
                </wp:positionH>
                <wp:positionV relativeFrom="paragraph">
                  <wp:posOffset>2864018</wp:posOffset>
                </wp:positionV>
                <wp:extent cx="3138673" cy="1052196"/>
                <wp:effectExtent l="57150" t="57150" r="62230" b="16700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138673" cy="1052196"/>
                        </a:xfrm>
                        <a:prstGeom prst="bentConnector3">
                          <a:avLst>
                            <a:gd name="adj1" fmla="val 11786"/>
                          </a:avLst>
                        </a:prstGeom>
                        <a:noFill/>
                        <a:ln w="25400">
                          <a:solidFill>
                            <a:srgbClr val="4F81BD"/>
                          </a:solidFill>
                          <a:miter lim="800000"/>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4" style="position:absolute;margin-left:93.4pt;margin-top:225.5pt;width:247.15pt;height:82.85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" adj="2546" strokecolor="#4f81bd" strokeweight="2pt">
                <v:stroke endarrow="open"/>
                <v:shadow on="t" color="black" opacity="24903f" origin=",.5" offset="0,.55556mm"/>
              </v:shape>
            </w:pict>
          </mc:Fallback>
        </mc:AlternateContent>
      </w:r>
      <w:r w:rsidR="008856EA">
        <w:rPr>
          <w:rFonts w:ascii="Verdana" w:hAnsi="Verdana" w:cs="Times New Roman"/>
          <w:noProof/>
          <w:sz w:val="23"/>
          <w:szCs w:val="23"/>
        </w:rPr>
        <mc:AlternateContent>
          <mc:Choice Requires="wps">
            <w:drawing>
              <wp:anchor distT="0" distB="0" distL="114300" distR="114300" simplePos="0" relativeHeight="251661312" behindDoc="0" locked="0" layoutInCell="1" allowOverlap="1" wp14:anchorId="505D17A0" wp14:editId="4CC65D42">
                <wp:simplePos x="0" y="0"/>
                <wp:positionH relativeFrom="column">
                  <wp:posOffset>4238625</wp:posOffset>
                </wp:positionH>
                <wp:positionV relativeFrom="paragraph">
                  <wp:posOffset>33020</wp:posOffset>
                </wp:positionV>
                <wp:extent cx="1714500" cy="4229100"/>
                <wp:effectExtent l="0" t="2540" r="3175" b="0"/>
                <wp:wrapTight wrapText="bothSides">
                  <wp:wrapPolygon edited="0">
                    <wp:start x="0" y="0"/>
                    <wp:lineTo x="21600" y="0"/>
                    <wp:lineTo x="21600" y="21600"/>
                    <wp:lineTo x="0" y="21600"/>
                    <wp:lineTo x="0" y="0"/>
                  </wp:wrapPolygon>
                </wp:wrapTight>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E3B2" w14:textId="77777777" w:rsidR="00DB784D" w:rsidRDefault="00DB784D" w:rsidP="00DE47DF">
                            <w:pPr>
                              <w:rPr>
                                <w:rFonts w:ascii="Verdana" w:hAnsi="Verdana" w:cs="Verdana"/>
                              </w:rPr>
                            </w:pPr>
                          </w:p>
                          <w:p w14:paraId="070AF6EA" w14:textId="77777777" w:rsidR="00DB784D" w:rsidRDefault="00DB784D" w:rsidP="00DE47DF">
                            <w:pPr>
                              <w:rPr>
                                <w:rFonts w:ascii="Verdana" w:hAnsi="Verdana" w:cs="Verdana"/>
                              </w:rPr>
                            </w:pPr>
                          </w:p>
                          <w:p w14:paraId="4AAF1AEA" w14:textId="77777777" w:rsidR="00DB784D" w:rsidRDefault="00DB784D" w:rsidP="00DE47DF">
                            <w:pPr>
                              <w:rPr>
                                <w:rFonts w:ascii="Verdana" w:hAnsi="Verdana" w:cs="Verdana"/>
                              </w:rPr>
                            </w:pPr>
                            <w:r>
                              <w:rPr>
                                <w:rFonts w:ascii="Verdana" w:hAnsi="Verdana" w:cs="Verdana"/>
                              </w:rPr>
                              <w:t xml:space="preserve">  Petershagen</w:t>
                            </w:r>
                          </w:p>
                          <w:p w14:paraId="3AA86DC8" w14:textId="77777777" w:rsidR="00DB784D" w:rsidRDefault="00DB784D" w:rsidP="00DE47DF">
                            <w:pPr>
                              <w:rPr>
                                <w:rFonts w:ascii="Verdana" w:hAnsi="Verdana" w:cs="Verdana"/>
                              </w:rPr>
                            </w:pPr>
                          </w:p>
                          <w:p w14:paraId="6A886546" w14:textId="77777777" w:rsidR="00DB784D" w:rsidRDefault="00DB784D" w:rsidP="00DE47DF">
                            <w:pPr>
                              <w:rPr>
                                <w:rFonts w:ascii="Verdana" w:hAnsi="Verdana" w:cs="Verdana"/>
                              </w:rPr>
                            </w:pPr>
                          </w:p>
                          <w:p w14:paraId="0DA2238C" w14:textId="77777777" w:rsidR="00DB784D" w:rsidRDefault="00DB784D" w:rsidP="00DE47DF">
                            <w:pPr>
                              <w:rPr>
                                <w:rFonts w:ascii="Verdana" w:hAnsi="Verdana" w:cs="Verdana"/>
                              </w:rPr>
                            </w:pPr>
                          </w:p>
                          <w:p w14:paraId="203A61AA" w14:textId="77777777" w:rsidR="00DB784D" w:rsidRDefault="00DB784D" w:rsidP="00DE47DF">
                            <w:pPr>
                              <w:rPr>
                                <w:rFonts w:ascii="Verdana" w:hAnsi="Verdana" w:cs="Verdana"/>
                              </w:rPr>
                            </w:pPr>
                          </w:p>
                          <w:p w14:paraId="7AC18C3F" w14:textId="77777777" w:rsidR="00DB784D" w:rsidRDefault="00DB784D" w:rsidP="00DE47DF">
                            <w:pPr>
                              <w:rPr>
                                <w:rFonts w:ascii="Verdana" w:hAnsi="Verdana" w:cs="Verdana"/>
                              </w:rPr>
                            </w:pPr>
                          </w:p>
                          <w:p w14:paraId="6E2E56C1" w14:textId="77777777" w:rsidR="00DB784D" w:rsidRDefault="00DB784D" w:rsidP="00DE47DF">
                            <w:pPr>
                              <w:rPr>
                                <w:rFonts w:ascii="Verdana" w:hAnsi="Verdana" w:cs="Verdana"/>
                              </w:rPr>
                            </w:pPr>
                          </w:p>
                          <w:p w14:paraId="02C30C59" w14:textId="77777777" w:rsidR="00DB784D" w:rsidRDefault="00DB784D" w:rsidP="00DE47DF">
                            <w:pPr>
                              <w:rPr>
                                <w:rFonts w:ascii="Verdana" w:hAnsi="Verdana" w:cs="Verdana"/>
                              </w:rPr>
                            </w:pPr>
                          </w:p>
                          <w:p w14:paraId="0FBD6AE8" w14:textId="77777777" w:rsidR="00DB784D" w:rsidRDefault="00DB784D" w:rsidP="00DE47DF">
                            <w:pPr>
                              <w:rPr>
                                <w:rFonts w:ascii="Verdana" w:hAnsi="Verdana" w:cs="Verdana"/>
                              </w:rPr>
                            </w:pPr>
                          </w:p>
                          <w:p w14:paraId="70BAFF14" w14:textId="77777777" w:rsidR="00DB784D" w:rsidRDefault="00DB784D" w:rsidP="00DE47DF">
                            <w:pPr>
                              <w:rPr>
                                <w:rFonts w:ascii="Verdana" w:hAnsi="Verdana" w:cs="Verdana"/>
                              </w:rPr>
                            </w:pPr>
                          </w:p>
                          <w:p w14:paraId="50D886F8" w14:textId="77777777" w:rsidR="00DB784D" w:rsidRDefault="00DB784D" w:rsidP="00DE47DF">
                            <w:pPr>
                              <w:rPr>
                                <w:rFonts w:ascii="Verdana" w:hAnsi="Verdana" w:cs="Verdana"/>
                              </w:rPr>
                            </w:pPr>
                          </w:p>
                          <w:p w14:paraId="1DBEB6BB" w14:textId="77777777" w:rsidR="00DB784D" w:rsidRDefault="00DB784D" w:rsidP="00DE47DF">
                            <w:pPr>
                              <w:rPr>
                                <w:rFonts w:ascii="Verdana" w:hAnsi="Verdana" w:cs="Verdana"/>
                              </w:rPr>
                            </w:pPr>
                          </w:p>
                          <w:p w14:paraId="3874E738" w14:textId="77777777" w:rsidR="00DB784D" w:rsidRDefault="00DB784D" w:rsidP="00DE47DF">
                            <w:pPr>
                              <w:rPr>
                                <w:rFonts w:ascii="Verdana" w:hAnsi="Verdana" w:cs="Verdana"/>
                              </w:rPr>
                            </w:pPr>
                            <w:r>
                              <w:rPr>
                                <w:rFonts w:ascii="Verdana" w:hAnsi="Verdana" w:cs="Verdana"/>
                              </w:rPr>
                              <w:t xml:space="preserve">  Lorsch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333.75pt;margin-top:2.6pt;width:135pt;height:3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pjswIAAMM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" filled="f" stroked="f">
                <v:textbox inset=",7.2pt,,7.2pt">
                  <w:txbxContent>
                    <w:p w14:paraId="356BE3B2" w14:textId="77777777" w:rsidR="00DB784D" w:rsidRDefault="00DB784D" w:rsidP="00DE47DF">
                      <w:pPr>
                        <w:rPr>
                          <w:rFonts w:ascii="Verdana" w:hAnsi="Verdana" w:cs="Verdana"/>
                        </w:rPr>
                      </w:pPr>
                    </w:p>
                    <w:p w14:paraId="070AF6EA" w14:textId="77777777" w:rsidR="00DB784D" w:rsidRDefault="00DB784D" w:rsidP="00DE47DF">
                      <w:pPr>
                        <w:rPr>
                          <w:rFonts w:ascii="Verdana" w:hAnsi="Verdana" w:cs="Verdana"/>
                        </w:rPr>
                      </w:pPr>
                    </w:p>
                    <w:p w14:paraId="4AAF1AEA" w14:textId="77777777" w:rsidR="00DB784D" w:rsidRDefault="00DB784D" w:rsidP="00DE47DF">
                      <w:pPr>
                        <w:rPr>
                          <w:rFonts w:ascii="Verdana" w:hAnsi="Verdana" w:cs="Verdana"/>
                        </w:rPr>
                      </w:pPr>
                      <w:r>
                        <w:rPr>
                          <w:rFonts w:ascii="Verdana" w:hAnsi="Verdana" w:cs="Verdana"/>
                        </w:rPr>
                        <w:t xml:space="preserve">  Petershagen</w:t>
                      </w:r>
                    </w:p>
                    <w:p w14:paraId="3AA86DC8" w14:textId="77777777" w:rsidR="00DB784D" w:rsidRDefault="00DB784D" w:rsidP="00DE47DF">
                      <w:pPr>
                        <w:rPr>
                          <w:rFonts w:ascii="Verdana" w:hAnsi="Verdana" w:cs="Verdana"/>
                        </w:rPr>
                      </w:pPr>
                    </w:p>
                    <w:p w14:paraId="6A886546" w14:textId="77777777" w:rsidR="00DB784D" w:rsidRDefault="00DB784D" w:rsidP="00DE47DF">
                      <w:pPr>
                        <w:rPr>
                          <w:rFonts w:ascii="Verdana" w:hAnsi="Verdana" w:cs="Verdana"/>
                        </w:rPr>
                      </w:pPr>
                    </w:p>
                    <w:p w14:paraId="0DA2238C" w14:textId="77777777" w:rsidR="00DB784D" w:rsidRDefault="00DB784D" w:rsidP="00DE47DF">
                      <w:pPr>
                        <w:rPr>
                          <w:rFonts w:ascii="Verdana" w:hAnsi="Verdana" w:cs="Verdana"/>
                        </w:rPr>
                      </w:pPr>
                    </w:p>
                    <w:p w14:paraId="203A61AA" w14:textId="77777777" w:rsidR="00DB784D" w:rsidRDefault="00DB784D" w:rsidP="00DE47DF">
                      <w:pPr>
                        <w:rPr>
                          <w:rFonts w:ascii="Verdana" w:hAnsi="Verdana" w:cs="Verdana"/>
                        </w:rPr>
                      </w:pPr>
                    </w:p>
                    <w:p w14:paraId="7AC18C3F" w14:textId="77777777" w:rsidR="00DB784D" w:rsidRDefault="00DB784D" w:rsidP="00DE47DF">
                      <w:pPr>
                        <w:rPr>
                          <w:rFonts w:ascii="Verdana" w:hAnsi="Verdana" w:cs="Verdana"/>
                        </w:rPr>
                      </w:pPr>
                    </w:p>
                    <w:p w14:paraId="6E2E56C1" w14:textId="77777777" w:rsidR="00DB784D" w:rsidRDefault="00DB784D" w:rsidP="00DE47DF">
                      <w:pPr>
                        <w:rPr>
                          <w:rFonts w:ascii="Verdana" w:hAnsi="Verdana" w:cs="Verdana"/>
                        </w:rPr>
                      </w:pPr>
                    </w:p>
                    <w:p w14:paraId="02C30C59" w14:textId="77777777" w:rsidR="00DB784D" w:rsidRDefault="00DB784D" w:rsidP="00DE47DF">
                      <w:pPr>
                        <w:rPr>
                          <w:rFonts w:ascii="Verdana" w:hAnsi="Verdana" w:cs="Verdana"/>
                        </w:rPr>
                      </w:pPr>
                    </w:p>
                    <w:p w14:paraId="0FBD6AE8" w14:textId="77777777" w:rsidR="00DB784D" w:rsidRDefault="00DB784D" w:rsidP="00DE47DF">
                      <w:pPr>
                        <w:rPr>
                          <w:rFonts w:ascii="Verdana" w:hAnsi="Verdana" w:cs="Verdana"/>
                        </w:rPr>
                      </w:pPr>
                    </w:p>
                    <w:p w14:paraId="70BAFF14" w14:textId="77777777" w:rsidR="00DB784D" w:rsidRDefault="00DB784D" w:rsidP="00DE47DF">
                      <w:pPr>
                        <w:rPr>
                          <w:rFonts w:ascii="Verdana" w:hAnsi="Verdana" w:cs="Verdana"/>
                        </w:rPr>
                      </w:pPr>
                    </w:p>
                    <w:p w14:paraId="50D886F8" w14:textId="77777777" w:rsidR="00DB784D" w:rsidRDefault="00DB784D" w:rsidP="00DE47DF">
                      <w:pPr>
                        <w:rPr>
                          <w:rFonts w:ascii="Verdana" w:hAnsi="Verdana" w:cs="Verdana"/>
                        </w:rPr>
                      </w:pPr>
                    </w:p>
                    <w:p w14:paraId="1DBEB6BB" w14:textId="77777777" w:rsidR="00DB784D" w:rsidRDefault="00DB784D" w:rsidP="00DE47DF">
                      <w:pPr>
                        <w:rPr>
                          <w:rFonts w:ascii="Verdana" w:hAnsi="Verdana" w:cs="Verdana"/>
                        </w:rPr>
                      </w:pPr>
                    </w:p>
                    <w:p w14:paraId="3874E738" w14:textId="77777777" w:rsidR="00DB784D" w:rsidRDefault="00DB784D" w:rsidP="00DE47DF">
                      <w:pPr>
                        <w:rPr>
                          <w:rFonts w:ascii="Verdana" w:hAnsi="Verdana" w:cs="Verdana"/>
                        </w:rPr>
                      </w:pPr>
                      <w:r>
                        <w:rPr>
                          <w:rFonts w:ascii="Verdana" w:hAnsi="Verdana" w:cs="Verdana"/>
                        </w:rPr>
                        <w:t xml:space="preserve">  Lorsch</w:t>
                      </w:r>
                    </w:p>
                  </w:txbxContent>
                </v:textbox>
                <w10:wrap type="tight"/>
              </v:shape>
            </w:pict>
          </mc:Fallback>
        </mc:AlternateContent>
      </w:r>
      <w:r w:rsidR="008856EA">
        <w:rPr>
          <w:rFonts w:ascii="Verdana" w:hAnsi="Verdana" w:cs="Times New Roman"/>
          <w:noProof/>
          <w:sz w:val="23"/>
          <w:szCs w:val="23"/>
        </w:rPr>
        <w:drawing>
          <wp:inline distT="0" distB="0" distL="0" distR="0" wp14:anchorId="3895BD53" wp14:editId="6D39B2A6">
            <wp:extent cx="3302967" cy="3950898"/>
            <wp:effectExtent l="19050" t="19050" r="1206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298825" cy="3945944"/>
                    </a:xfrm>
                    <a:prstGeom prst="rect">
                      <a:avLst/>
                    </a:prstGeom>
                    <a:noFill/>
                    <a:ln w="6350" cmpd="sng">
                      <a:solidFill>
                        <a:srgbClr val="000000"/>
                      </a:solidFill>
                      <a:miter lim="800000"/>
                      <a:headEnd/>
                      <a:tailEnd/>
                    </a:ln>
                    <a:effectLst/>
                  </pic:spPr>
                </pic:pic>
              </a:graphicData>
            </a:graphic>
          </wp:inline>
        </w:drawing>
      </w:r>
      <w:r w:rsidR="00DE47DF" w:rsidRPr="007C760D">
        <w:rPr>
          <w:rFonts w:ascii="Verdana" w:hAnsi="Verdana" w:cs="Times New Roman"/>
          <w:sz w:val="23"/>
          <w:szCs w:val="23"/>
        </w:rPr>
        <w:t xml:space="preserve"> </w:t>
      </w:r>
    </w:p>
    <w:p w14:paraId="3B0B059F" w14:textId="2057444A" w:rsidR="009D415D" w:rsidRPr="007C760D" w:rsidRDefault="009450AA" w:rsidP="007C760D">
      <w:pPr>
        <w:tabs>
          <w:tab w:val="left" w:pos="0"/>
        </w:tabs>
        <w:spacing w:line="360" w:lineRule="auto"/>
        <w:ind w:right="20"/>
        <w:jc w:val="both"/>
        <w:rPr>
          <w:rFonts w:ascii="Verdana" w:hAnsi="Verdana" w:cs="Verdana"/>
          <w:b/>
          <w:sz w:val="23"/>
          <w:szCs w:val="23"/>
        </w:rPr>
      </w:pPr>
      <w:r w:rsidRPr="007C760D">
        <w:rPr>
          <w:rFonts w:ascii="Verdana" w:hAnsi="Verdana" w:cs="Verdana"/>
          <w:b/>
          <w:sz w:val="23"/>
          <w:szCs w:val="23"/>
        </w:rPr>
        <w:t xml:space="preserve">Figure 4: </w:t>
      </w:r>
      <w:r w:rsidR="00DB6238">
        <w:rPr>
          <w:rFonts w:ascii="Verdana" w:hAnsi="Verdana" w:cs="Verdana"/>
          <w:sz w:val="23"/>
          <w:szCs w:val="23"/>
        </w:rPr>
        <w:t>Location of Petershagen and Lorsch.</w:t>
      </w:r>
      <w:r w:rsidRPr="007C760D">
        <w:rPr>
          <w:rStyle w:val="FootnoteReference"/>
          <w:rFonts w:ascii="Verdana" w:hAnsi="Verdana"/>
          <w:sz w:val="23"/>
          <w:szCs w:val="23"/>
        </w:rPr>
        <w:footnoteReference w:id="11"/>
      </w:r>
    </w:p>
    <w:p w14:paraId="30E3716A" w14:textId="77777777" w:rsidR="009D415D" w:rsidRPr="007C760D" w:rsidRDefault="009D415D" w:rsidP="007C760D">
      <w:pPr>
        <w:tabs>
          <w:tab w:val="left" w:pos="0"/>
        </w:tabs>
        <w:spacing w:line="360" w:lineRule="auto"/>
        <w:ind w:right="20"/>
        <w:jc w:val="both"/>
        <w:rPr>
          <w:rFonts w:ascii="Verdana" w:hAnsi="Verdana" w:cs="Verdana"/>
          <w:sz w:val="23"/>
          <w:szCs w:val="23"/>
        </w:rPr>
      </w:pPr>
    </w:p>
    <w:p w14:paraId="2082C261" w14:textId="2AD1C7BE" w:rsidR="006E4F2C" w:rsidRPr="007C760D" w:rsidRDefault="002459B0" w:rsidP="007C760D">
      <w:pPr>
        <w:tabs>
          <w:tab w:val="left" w:pos="0"/>
        </w:tabs>
        <w:spacing w:line="360" w:lineRule="auto"/>
        <w:ind w:right="20"/>
        <w:jc w:val="both"/>
        <w:rPr>
          <w:rFonts w:ascii="Verdana" w:hAnsi="Verdana" w:cs="Verdana"/>
          <w:sz w:val="23"/>
          <w:szCs w:val="23"/>
        </w:rPr>
      </w:pPr>
      <w:r>
        <w:rPr>
          <w:rFonts w:ascii="Verdana" w:hAnsi="Verdana" w:cs="Verdana"/>
          <w:sz w:val="23"/>
          <w:szCs w:val="23"/>
        </w:rPr>
        <w:tab/>
      </w:r>
      <w:r w:rsidR="006E4F2C" w:rsidRPr="007C760D">
        <w:rPr>
          <w:rFonts w:ascii="Verdana" w:hAnsi="Verdana" w:cs="Verdana"/>
          <w:sz w:val="23"/>
          <w:szCs w:val="23"/>
        </w:rPr>
        <w:t xml:space="preserve">The wet weather of 784 is confirmed by the </w:t>
      </w:r>
      <w:r w:rsidR="006E4F2C" w:rsidRPr="00FF10F4">
        <w:rPr>
          <w:rFonts w:ascii="Verdana" w:hAnsi="Verdana" w:cs="Verdana"/>
          <w:i/>
          <w:sz w:val="23"/>
          <w:szCs w:val="23"/>
        </w:rPr>
        <w:t>Annals of Lorsch</w:t>
      </w:r>
      <w:r w:rsidR="006E4F2C" w:rsidRPr="007C760D">
        <w:rPr>
          <w:rFonts w:ascii="Verdana" w:hAnsi="Verdana" w:cs="Verdana"/>
          <w:sz w:val="23"/>
          <w:szCs w:val="23"/>
        </w:rPr>
        <w:t>, which state briefly that ‘a powerful flood of water happened’.</w:t>
      </w:r>
      <w:r w:rsidR="006E4F2C" w:rsidRPr="007C760D">
        <w:rPr>
          <w:rStyle w:val="FootnoteReference"/>
          <w:rFonts w:ascii="Verdana" w:hAnsi="Verdana" w:cs="Verdana"/>
          <w:sz w:val="23"/>
          <w:szCs w:val="23"/>
        </w:rPr>
        <w:footnoteReference w:id="12"/>
      </w:r>
      <w:r w:rsidR="006E4F2C" w:rsidRPr="007C760D">
        <w:rPr>
          <w:rFonts w:ascii="Verdana" w:hAnsi="Verdana" w:cs="Verdana"/>
          <w:sz w:val="23"/>
          <w:szCs w:val="23"/>
        </w:rPr>
        <w:t xml:space="preserve"> Up to the year 785, the </w:t>
      </w:r>
      <w:r w:rsidR="006E4F2C" w:rsidRPr="00BF7675">
        <w:rPr>
          <w:rFonts w:ascii="Verdana" w:hAnsi="Verdana" w:cs="Verdana"/>
          <w:i/>
          <w:sz w:val="23"/>
          <w:szCs w:val="23"/>
        </w:rPr>
        <w:t>Annals of Lorsch</w:t>
      </w:r>
      <w:r w:rsidR="006E4F2C" w:rsidRPr="007C760D">
        <w:rPr>
          <w:rFonts w:ascii="Verdana" w:hAnsi="Verdana" w:cs="Verdana"/>
          <w:sz w:val="23"/>
          <w:szCs w:val="23"/>
        </w:rPr>
        <w:t xml:space="preserve"> are identical to the </w:t>
      </w:r>
      <w:r w:rsidR="006E4F2C" w:rsidRPr="00BF7675">
        <w:rPr>
          <w:rFonts w:ascii="Verdana" w:hAnsi="Verdana" w:cs="Verdana"/>
          <w:i/>
          <w:sz w:val="23"/>
          <w:szCs w:val="23"/>
        </w:rPr>
        <w:t>Moselle Annals</w:t>
      </w:r>
      <w:r w:rsidR="006E4F2C" w:rsidRPr="007C760D">
        <w:rPr>
          <w:rFonts w:ascii="Verdana" w:hAnsi="Verdana" w:cs="Verdana"/>
          <w:sz w:val="23"/>
          <w:szCs w:val="23"/>
        </w:rPr>
        <w:t>,</w:t>
      </w:r>
      <w:r w:rsidR="006E4F2C" w:rsidRPr="007C760D">
        <w:rPr>
          <w:rStyle w:val="FootnoteReference"/>
          <w:rFonts w:ascii="Verdana" w:hAnsi="Verdana" w:cs="Verdana"/>
          <w:sz w:val="23"/>
          <w:szCs w:val="23"/>
        </w:rPr>
        <w:footnoteReference w:id="13"/>
      </w:r>
      <w:r w:rsidR="006E4F2C" w:rsidRPr="007C760D">
        <w:rPr>
          <w:rFonts w:ascii="Verdana" w:hAnsi="Verdana" w:cs="Verdana"/>
          <w:sz w:val="23"/>
          <w:szCs w:val="23"/>
        </w:rPr>
        <w:t xml:space="preserve"> and another fragmentary </w:t>
      </w:r>
      <w:proofErr w:type="spellStart"/>
      <w:r w:rsidR="006E4F2C" w:rsidRPr="007C760D">
        <w:rPr>
          <w:rFonts w:ascii="Verdana" w:hAnsi="Verdana" w:cs="Verdana"/>
          <w:sz w:val="23"/>
          <w:szCs w:val="23"/>
        </w:rPr>
        <w:t>annal</w:t>
      </w:r>
      <w:proofErr w:type="spellEnd"/>
      <w:r w:rsidR="006E4F2C" w:rsidRPr="007C760D">
        <w:rPr>
          <w:rFonts w:ascii="Verdana" w:hAnsi="Verdana" w:cs="Verdana"/>
          <w:sz w:val="23"/>
          <w:szCs w:val="23"/>
        </w:rPr>
        <w:t>.</w:t>
      </w:r>
      <w:r w:rsidR="006E4F2C" w:rsidRPr="007C760D">
        <w:rPr>
          <w:rStyle w:val="FootnoteReference"/>
          <w:rFonts w:ascii="Verdana" w:hAnsi="Verdana" w:cs="Verdana"/>
          <w:sz w:val="23"/>
          <w:szCs w:val="23"/>
        </w:rPr>
        <w:footnoteReference w:id="14"/>
      </w:r>
      <w:r w:rsidR="006E4F2C" w:rsidRPr="007C760D">
        <w:rPr>
          <w:rFonts w:ascii="Verdana" w:hAnsi="Verdana" w:cs="Verdana"/>
          <w:sz w:val="23"/>
          <w:szCs w:val="23"/>
        </w:rPr>
        <w:t xml:space="preserve"> Irrespective of the which of these is the root source, or whether there is a missing exemplar for all three, the fact that they diverge at 785 (rather than</w:t>
      </w:r>
      <w:r w:rsidR="00514C63">
        <w:rPr>
          <w:rFonts w:ascii="Verdana" w:hAnsi="Verdana" w:cs="Verdana"/>
          <w:sz w:val="23"/>
          <w:szCs w:val="23"/>
        </w:rPr>
        <w:t>,</w:t>
      </w:r>
      <w:r w:rsidR="006E4F2C" w:rsidRPr="007C760D">
        <w:rPr>
          <w:rFonts w:ascii="Verdana" w:hAnsi="Verdana" w:cs="Verdana"/>
          <w:sz w:val="23"/>
          <w:szCs w:val="23"/>
        </w:rPr>
        <w:t xml:space="preserve"> say, a century later) suggests that the respective authors were writing original entries s</w:t>
      </w:r>
      <w:r w:rsidR="00514C63">
        <w:rPr>
          <w:rFonts w:ascii="Verdana" w:hAnsi="Verdana" w:cs="Verdana"/>
          <w:sz w:val="23"/>
          <w:szCs w:val="23"/>
        </w:rPr>
        <w:t>oon after this date and would hence</w:t>
      </w:r>
      <w:r w:rsidR="006E4F2C" w:rsidRPr="007C760D">
        <w:rPr>
          <w:rFonts w:ascii="Verdana" w:hAnsi="Verdana" w:cs="Verdana"/>
          <w:sz w:val="23"/>
          <w:szCs w:val="23"/>
        </w:rPr>
        <w:t xml:space="preserve"> be eyewitnesses to the floods of 784.</w:t>
      </w:r>
    </w:p>
    <w:p w14:paraId="5367D908" w14:textId="4CE89A0A" w:rsidR="006E4F2C" w:rsidRPr="007C760D" w:rsidRDefault="006E4F2C" w:rsidP="007C760D">
      <w:pPr>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lastRenderedPageBreak/>
        <w:tab/>
        <w:t>Rather less authoritative, because it was written just over a hundred years later (889-91), is the work known as that of the Saxon Poet</w:t>
      </w:r>
      <w:r w:rsidRPr="007C760D">
        <w:rPr>
          <w:rFonts w:ascii="Verdana" w:hAnsi="Verdana" w:cs="Verdana"/>
          <w:color w:val="000000"/>
          <w:sz w:val="23"/>
          <w:szCs w:val="23"/>
          <w:shd w:val="clear" w:color="auto" w:fill="FFFFFF"/>
        </w:rPr>
        <w:t>.</w:t>
      </w:r>
      <w:r w:rsidRPr="007C760D">
        <w:rPr>
          <w:rStyle w:val="FootnoteReference"/>
          <w:rFonts w:ascii="Verdana" w:hAnsi="Verdana" w:cs="Verdana"/>
          <w:color w:val="000000"/>
          <w:sz w:val="23"/>
          <w:szCs w:val="23"/>
          <w:shd w:val="clear" w:color="auto" w:fill="FFFFFF"/>
        </w:rPr>
        <w:footnoteReference w:id="15"/>
      </w:r>
      <w:r w:rsidRPr="007C760D">
        <w:rPr>
          <w:rFonts w:ascii="Verdana" w:hAnsi="Verdana" w:cs="Verdana"/>
          <w:color w:val="000000"/>
          <w:sz w:val="23"/>
          <w:szCs w:val="23"/>
          <w:shd w:val="clear" w:color="auto" w:fill="FFFFFF"/>
        </w:rPr>
        <w:t xml:space="preserve"> This is treatment in verse of annalistic information and is heavily dependent on the </w:t>
      </w:r>
      <w:r w:rsidRPr="007C760D">
        <w:rPr>
          <w:rFonts w:ascii="Verdana" w:hAnsi="Verdana" w:cs="Verdana"/>
          <w:i/>
          <w:iCs/>
          <w:color w:val="000000"/>
          <w:sz w:val="23"/>
          <w:szCs w:val="23"/>
          <w:shd w:val="clear" w:color="auto" w:fill="FFFFFF"/>
        </w:rPr>
        <w:t>Royal Frankish Annals</w:t>
      </w:r>
      <w:r w:rsidRPr="007C760D">
        <w:rPr>
          <w:rFonts w:ascii="Verdana" w:hAnsi="Verdana" w:cs="Verdana"/>
          <w:color w:val="000000"/>
          <w:sz w:val="23"/>
          <w:szCs w:val="23"/>
          <w:shd w:val="clear" w:color="auto" w:fill="FFFFFF"/>
        </w:rPr>
        <w:t>, but the poet also read annals now lost to us</w:t>
      </w:r>
      <w:r w:rsidR="00514C63">
        <w:rPr>
          <w:rFonts w:ascii="Verdana" w:hAnsi="Verdana" w:cs="Verdana"/>
          <w:color w:val="000000"/>
          <w:sz w:val="23"/>
          <w:szCs w:val="23"/>
          <w:shd w:val="clear" w:color="auto" w:fill="FFFFFF"/>
        </w:rPr>
        <w:t>,</w:t>
      </w:r>
      <w:r w:rsidRPr="007C760D">
        <w:rPr>
          <w:rFonts w:ascii="Verdana" w:hAnsi="Verdana" w:cs="Verdana"/>
          <w:color w:val="000000"/>
          <w:sz w:val="23"/>
          <w:szCs w:val="23"/>
          <w:shd w:val="clear" w:color="auto" w:fill="FFFFFF"/>
        </w:rPr>
        <w:t xml:space="preserve"> so it is of some interest that he writes of Charlemagne in 784 that ‘he was struggling both with a harsh winter </w:t>
      </w:r>
      <w:r w:rsidRPr="007C760D">
        <w:rPr>
          <w:rFonts w:ascii="Verdana" w:hAnsi="Verdana" w:cs="Verdana"/>
          <w:sz w:val="23"/>
          <w:szCs w:val="23"/>
        </w:rPr>
        <w:t>as well as with water courses overflowing violently from continual rains.’</w:t>
      </w:r>
      <w:r w:rsidRPr="007C760D">
        <w:rPr>
          <w:rStyle w:val="FootnoteReference"/>
          <w:rFonts w:ascii="Verdana" w:hAnsi="Verdana" w:cs="Verdana"/>
          <w:sz w:val="23"/>
          <w:szCs w:val="23"/>
        </w:rPr>
        <w:footnoteReference w:id="16"/>
      </w:r>
    </w:p>
    <w:p w14:paraId="51FDE0EC" w14:textId="6ADFEEFE" w:rsidR="006E4F2C" w:rsidRPr="007C760D" w:rsidRDefault="006E4F2C" w:rsidP="007C760D">
      <w:pPr>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ab/>
        <w:t xml:space="preserve">Nor were Charlemagne’s difficulties over with </w:t>
      </w:r>
      <w:r w:rsidR="00C0589A">
        <w:rPr>
          <w:rFonts w:ascii="Verdana" w:hAnsi="Verdana" w:cs="Verdana"/>
          <w:sz w:val="23"/>
          <w:szCs w:val="23"/>
        </w:rPr>
        <w:t>that year</w:t>
      </w:r>
      <w:r w:rsidRPr="007C760D">
        <w:rPr>
          <w:rFonts w:ascii="Verdana" w:hAnsi="Verdana" w:cs="Verdana"/>
          <w:sz w:val="23"/>
          <w:szCs w:val="23"/>
        </w:rPr>
        <w:t>. For</w:t>
      </w:r>
      <w:r w:rsidR="00C0589A">
        <w:rPr>
          <w:rFonts w:ascii="Verdana" w:hAnsi="Verdana" w:cs="Verdana"/>
          <w:sz w:val="23"/>
          <w:szCs w:val="23"/>
        </w:rPr>
        <w:t xml:space="preserve"> in the following year </w:t>
      </w:r>
      <w:r w:rsidRPr="007C760D">
        <w:rPr>
          <w:rFonts w:ascii="Verdana" w:hAnsi="Verdana" w:cs="Verdana"/>
          <w:sz w:val="23"/>
          <w:szCs w:val="23"/>
        </w:rPr>
        <w:t xml:space="preserve">once again his military activities had to be curtailed due to the flooding of rivers. The </w:t>
      </w:r>
      <w:r w:rsidRPr="007C760D">
        <w:rPr>
          <w:rFonts w:ascii="Verdana" w:hAnsi="Verdana" w:cs="Verdana"/>
          <w:i/>
          <w:iCs/>
          <w:sz w:val="23"/>
          <w:szCs w:val="23"/>
        </w:rPr>
        <w:t xml:space="preserve">Royal Frankish </w:t>
      </w:r>
      <w:r w:rsidR="003C7D37">
        <w:rPr>
          <w:rFonts w:ascii="Verdana" w:hAnsi="Verdana" w:cs="Verdana"/>
          <w:i/>
          <w:iCs/>
          <w:sz w:val="23"/>
          <w:szCs w:val="23"/>
        </w:rPr>
        <w:t>Annals’</w:t>
      </w:r>
      <w:r w:rsidRPr="007C760D">
        <w:rPr>
          <w:rFonts w:ascii="Verdana" w:hAnsi="Verdana" w:cs="Verdana"/>
          <w:sz w:val="23"/>
          <w:szCs w:val="23"/>
        </w:rPr>
        <w:t xml:space="preserve"> report for 785 includes the following: </w:t>
      </w:r>
      <w:r w:rsidR="003C7D37">
        <w:rPr>
          <w:rFonts w:ascii="Verdana" w:hAnsi="Verdana" w:cs="Verdana"/>
          <w:sz w:val="23"/>
          <w:szCs w:val="23"/>
        </w:rPr>
        <w:t>‘</w:t>
      </w:r>
      <w:r w:rsidRPr="007C760D">
        <w:rPr>
          <w:rFonts w:ascii="Verdana" w:hAnsi="Verdana" w:cs="Verdana"/>
          <w:sz w:val="23"/>
          <w:szCs w:val="23"/>
        </w:rPr>
        <w:t xml:space="preserve">Then the lord, King Charles, completing the aforementioned journey, came all the way to the district of </w:t>
      </w:r>
      <w:proofErr w:type="spellStart"/>
      <w:r w:rsidRPr="007C760D">
        <w:rPr>
          <w:rFonts w:ascii="Verdana" w:hAnsi="Verdana" w:cs="Verdana"/>
          <w:sz w:val="23"/>
          <w:szCs w:val="23"/>
        </w:rPr>
        <w:t>Rehme</w:t>
      </w:r>
      <w:proofErr w:type="spellEnd"/>
      <w:r w:rsidRPr="007C760D">
        <w:rPr>
          <w:rFonts w:ascii="Verdana" w:hAnsi="Verdana" w:cs="Verdana"/>
          <w:sz w:val="23"/>
          <w:szCs w:val="23"/>
        </w:rPr>
        <w:t xml:space="preserve"> on the river Weser, where it comes together with the Werre. And because of excessive floods of water, he returned to Eresburg.’</w:t>
      </w:r>
      <w:r w:rsidRPr="007C760D">
        <w:rPr>
          <w:rStyle w:val="FootnoteReference"/>
          <w:rFonts w:ascii="Verdana" w:hAnsi="Verdana"/>
          <w:sz w:val="23"/>
          <w:szCs w:val="23"/>
        </w:rPr>
        <w:footnoteReference w:id="17"/>
      </w:r>
    </w:p>
    <w:p w14:paraId="13AA8F7C" w14:textId="0FA97D1D" w:rsidR="006E4F2C" w:rsidRPr="007C760D" w:rsidRDefault="006E4F2C" w:rsidP="007C760D">
      <w:pPr>
        <w:tabs>
          <w:tab w:val="left" w:pos="0"/>
        </w:tabs>
        <w:spacing w:line="360" w:lineRule="auto"/>
        <w:ind w:right="20"/>
        <w:jc w:val="both"/>
        <w:rPr>
          <w:rFonts w:ascii="Verdana" w:hAnsi="Verdana" w:cs="Verdana"/>
          <w:color w:val="000000"/>
          <w:sz w:val="23"/>
          <w:szCs w:val="23"/>
          <w:shd w:val="clear" w:color="auto" w:fill="FFFFFF"/>
        </w:rPr>
      </w:pPr>
      <w:r w:rsidRPr="007C760D">
        <w:rPr>
          <w:rFonts w:ascii="Verdana" w:hAnsi="Verdana" w:cs="Verdana"/>
          <w:sz w:val="23"/>
          <w:szCs w:val="23"/>
        </w:rPr>
        <w:t xml:space="preserve"> </w:t>
      </w:r>
      <w:r w:rsidRPr="007C760D">
        <w:rPr>
          <w:rFonts w:ascii="Verdana" w:hAnsi="Verdana" w:cs="Verdana"/>
          <w:sz w:val="23"/>
          <w:szCs w:val="23"/>
        </w:rPr>
        <w:tab/>
        <w:t xml:space="preserve">Taken together then, the historical evidence indicates </w:t>
      </w:r>
      <w:r w:rsidR="003C7D37">
        <w:rPr>
          <w:rFonts w:ascii="Verdana" w:hAnsi="Verdana" w:cs="Verdana"/>
          <w:sz w:val="23"/>
          <w:szCs w:val="23"/>
        </w:rPr>
        <w:t xml:space="preserve">that </w:t>
      </w:r>
      <w:r w:rsidRPr="007C760D">
        <w:rPr>
          <w:rFonts w:ascii="Verdana" w:hAnsi="Verdana" w:cs="Verdana"/>
          <w:sz w:val="23"/>
          <w:szCs w:val="23"/>
        </w:rPr>
        <w:t>heavy rain and floods occurred in 784, that winter was severe that year and that the rivers north of the Alps were experiencing floods in 785</w:t>
      </w:r>
      <w:r w:rsidR="00DB6238">
        <w:rPr>
          <w:rFonts w:ascii="Verdana" w:hAnsi="Verdana" w:cs="Verdana"/>
          <w:sz w:val="23"/>
          <w:szCs w:val="23"/>
        </w:rPr>
        <w:t xml:space="preserve">. </w:t>
      </w:r>
      <w:r w:rsidRPr="00DB6238">
        <w:rPr>
          <w:rFonts w:ascii="Verdana" w:hAnsi="Verdana" w:cs="Verdana"/>
          <w:sz w:val="23"/>
          <w:szCs w:val="23"/>
        </w:rPr>
        <w:t xml:space="preserve">With heavy rain </w:t>
      </w:r>
      <w:r w:rsidR="00487A10" w:rsidRPr="00DB6238">
        <w:rPr>
          <w:rFonts w:ascii="Verdana" w:hAnsi="Verdana" w:cs="Verdana"/>
          <w:sz w:val="23"/>
          <w:szCs w:val="23"/>
        </w:rPr>
        <w:t xml:space="preserve">reoccurring </w:t>
      </w:r>
      <w:r w:rsidRPr="00DB6238">
        <w:rPr>
          <w:rFonts w:ascii="Verdana" w:hAnsi="Verdana" w:cs="Verdana"/>
          <w:sz w:val="23"/>
          <w:szCs w:val="23"/>
        </w:rPr>
        <w:t>in 793,</w:t>
      </w:r>
      <w:r w:rsidRPr="007C760D">
        <w:rPr>
          <w:rFonts w:ascii="Verdana" w:hAnsi="Verdana" w:cs="Verdana"/>
          <w:sz w:val="23"/>
          <w:szCs w:val="23"/>
        </w:rPr>
        <w:t xml:space="preserve"> the swampy condition of the land around </w:t>
      </w:r>
      <w:r w:rsidRPr="007C760D">
        <w:rPr>
          <w:rFonts w:ascii="Verdana" w:hAnsi="Verdana" w:cs="Verdana"/>
          <w:color w:val="000000"/>
          <w:sz w:val="23"/>
          <w:szCs w:val="23"/>
          <w:shd w:val="clear" w:color="auto" w:fill="FFFFFF"/>
        </w:rPr>
        <w:t>Treuchtlingen was completely unsuited to Charlemagne’s construction project.</w:t>
      </w:r>
    </w:p>
    <w:p w14:paraId="114F420B" w14:textId="45E49076" w:rsidR="006E4F2C" w:rsidRPr="007C760D" w:rsidRDefault="006E4F2C" w:rsidP="007C760D">
      <w:pPr>
        <w:tabs>
          <w:tab w:val="left" w:pos="0"/>
        </w:tabs>
        <w:spacing w:line="360" w:lineRule="auto"/>
        <w:ind w:right="20"/>
        <w:jc w:val="both"/>
        <w:rPr>
          <w:rFonts w:ascii="Verdana" w:hAnsi="Verdana" w:cs="Verdana"/>
          <w:color w:val="000000"/>
          <w:sz w:val="23"/>
          <w:szCs w:val="23"/>
          <w:shd w:val="clear" w:color="auto" w:fill="FFFFFF"/>
        </w:rPr>
      </w:pPr>
      <w:r w:rsidRPr="007C760D">
        <w:rPr>
          <w:rFonts w:ascii="Verdana" w:hAnsi="Verdana" w:cs="Verdana"/>
          <w:color w:val="000000"/>
          <w:sz w:val="23"/>
          <w:szCs w:val="23"/>
          <w:shd w:val="clear" w:color="auto" w:fill="FFFFFF"/>
        </w:rPr>
        <w:tab/>
        <w:t>In the search for a correlation between these events and the natural proxy data, it is important to note that in 783, the year before the heavy downpours, there was a drought. The Annals of Lorsch have a report, echoed in the (at this point derivativ</w:t>
      </w:r>
      <w:r w:rsidRPr="008F7FAD">
        <w:rPr>
          <w:rFonts w:ascii="Verdana" w:hAnsi="Verdana" w:cs="Verdana"/>
          <w:color w:val="000000"/>
          <w:sz w:val="23"/>
          <w:szCs w:val="23"/>
          <w:shd w:val="clear" w:color="auto" w:fill="FFFFFF"/>
        </w:rPr>
        <w:t>e</w:t>
      </w:r>
      <w:r w:rsidR="007477ED" w:rsidRPr="008F7FAD">
        <w:rPr>
          <w:rFonts w:ascii="Verdana" w:hAnsi="Verdana" w:cs="Verdana"/>
          <w:color w:val="000000"/>
          <w:sz w:val="23"/>
          <w:szCs w:val="23"/>
          <w:shd w:val="clear" w:color="auto" w:fill="FFFFFF"/>
        </w:rPr>
        <w:t>)</w:t>
      </w:r>
      <w:r w:rsidR="007477ED">
        <w:rPr>
          <w:rFonts w:ascii="Verdana" w:hAnsi="Verdana" w:cs="Verdana"/>
          <w:color w:val="000000"/>
          <w:sz w:val="23"/>
          <w:szCs w:val="23"/>
          <w:shd w:val="clear" w:color="auto" w:fill="FFFFFF"/>
        </w:rPr>
        <w:t xml:space="preserve"> </w:t>
      </w:r>
      <w:r w:rsidR="007477ED" w:rsidRPr="008F7FAD">
        <w:rPr>
          <w:rFonts w:ascii="Verdana" w:hAnsi="Verdana" w:cs="Verdana"/>
          <w:i/>
          <w:color w:val="000000"/>
          <w:sz w:val="23"/>
          <w:szCs w:val="23"/>
          <w:shd w:val="clear" w:color="auto" w:fill="FFFFFF"/>
        </w:rPr>
        <w:t>Mossaic Annals</w:t>
      </w:r>
      <w:r w:rsidRPr="007C760D">
        <w:rPr>
          <w:rFonts w:ascii="Verdana" w:hAnsi="Verdana" w:cs="Verdana"/>
          <w:color w:val="000000"/>
          <w:sz w:val="23"/>
          <w:szCs w:val="23"/>
          <w:shd w:val="clear" w:color="auto" w:fill="FFFFFF"/>
        </w:rPr>
        <w:t xml:space="preserve"> that the heat of summer ‘was </w:t>
      </w:r>
      <w:r w:rsidR="00DB6238">
        <w:rPr>
          <w:rFonts w:ascii="Verdana" w:hAnsi="Verdana" w:cs="Verdana"/>
          <w:color w:val="000000"/>
          <w:sz w:val="23"/>
          <w:szCs w:val="23"/>
          <w:shd w:val="clear" w:color="auto" w:fill="FFFFFF"/>
        </w:rPr>
        <w:t>so</w:t>
      </w:r>
      <w:r w:rsidR="00487A10" w:rsidRPr="007C760D">
        <w:rPr>
          <w:rFonts w:ascii="Verdana" w:hAnsi="Verdana" w:cs="Verdana"/>
          <w:color w:val="000000"/>
          <w:sz w:val="23"/>
          <w:szCs w:val="23"/>
          <w:shd w:val="clear" w:color="auto" w:fill="FFFFFF"/>
        </w:rPr>
        <w:t xml:space="preserve"> </w:t>
      </w:r>
      <w:r w:rsidRPr="007C760D">
        <w:rPr>
          <w:rFonts w:ascii="Verdana" w:hAnsi="Verdana" w:cs="Verdana"/>
          <w:color w:val="000000"/>
          <w:sz w:val="23"/>
          <w:szCs w:val="23"/>
          <w:shd w:val="clear" w:color="auto" w:fill="FFFFFF"/>
        </w:rPr>
        <w:t>vehement that many people expired from this hot weather.’</w:t>
      </w:r>
      <w:r w:rsidRPr="007C760D">
        <w:rPr>
          <w:rStyle w:val="FootnoteReference"/>
          <w:rFonts w:ascii="Verdana" w:hAnsi="Verdana"/>
          <w:color w:val="000000"/>
          <w:sz w:val="23"/>
          <w:szCs w:val="23"/>
          <w:shd w:val="clear" w:color="auto" w:fill="FFFFFF"/>
        </w:rPr>
        <w:footnoteReference w:id="18"/>
      </w:r>
      <w:r w:rsidRPr="007C760D">
        <w:rPr>
          <w:rFonts w:ascii="Verdana" w:hAnsi="Verdana" w:cs="Verdana"/>
          <w:color w:val="000000"/>
          <w:sz w:val="23"/>
          <w:szCs w:val="23"/>
          <w:shd w:val="clear" w:color="auto" w:fill="FFFFFF"/>
        </w:rPr>
        <w:t xml:space="preserve"> So a dendrochronological</w:t>
      </w:r>
      <w:r w:rsidR="00633CB3">
        <w:rPr>
          <w:rFonts w:ascii="Verdana" w:hAnsi="Verdana" w:cs="Verdana"/>
          <w:color w:val="000000"/>
          <w:sz w:val="23"/>
          <w:szCs w:val="23"/>
          <w:shd w:val="clear" w:color="auto" w:fill="FFFFFF"/>
        </w:rPr>
        <w:t xml:space="preserve"> (i.e. tree-ring)</w:t>
      </w:r>
      <w:r w:rsidRPr="007C760D">
        <w:rPr>
          <w:rFonts w:ascii="Verdana" w:hAnsi="Verdana" w:cs="Verdana"/>
          <w:color w:val="000000"/>
          <w:sz w:val="23"/>
          <w:szCs w:val="23"/>
          <w:shd w:val="clear" w:color="auto" w:fill="FFFFFF"/>
        </w:rPr>
        <w:t xml:space="preserve"> survey from northern continental Europe might expect to find</w:t>
      </w:r>
      <w:r w:rsidR="00633CB3">
        <w:rPr>
          <w:rFonts w:ascii="Verdana" w:hAnsi="Verdana" w:cs="Verdana"/>
          <w:color w:val="000000"/>
          <w:sz w:val="23"/>
          <w:szCs w:val="23"/>
          <w:shd w:val="clear" w:color="auto" w:fill="FFFFFF"/>
        </w:rPr>
        <w:t xml:space="preserve"> </w:t>
      </w:r>
      <w:r w:rsidRPr="007C760D">
        <w:rPr>
          <w:rFonts w:ascii="Verdana" w:hAnsi="Verdana" w:cs="Verdana"/>
          <w:color w:val="000000"/>
          <w:sz w:val="23"/>
          <w:szCs w:val="23"/>
          <w:shd w:val="clear" w:color="auto" w:fill="FFFFFF"/>
        </w:rPr>
        <w:t>period</w:t>
      </w:r>
      <w:r w:rsidR="00633CB3">
        <w:rPr>
          <w:rFonts w:ascii="Verdana" w:hAnsi="Verdana" w:cs="Verdana"/>
          <w:color w:val="000000"/>
          <w:sz w:val="23"/>
          <w:szCs w:val="23"/>
          <w:shd w:val="clear" w:color="auto" w:fill="FFFFFF"/>
        </w:rPr>
        <w:t xml:space="preserve">s </w:t>
      </w:r>
      <w:r w:rsidR="00291C2E">
        <w:rPr>
          <w:rFonts w:ascii="Verdana" w:hAnsi="Verdana" w:cs="Verdana"/>
          <w:color w:val="000000"/>
          <w:sz w:val="23"/>
          <w:szCs w:val="23"/>
          <w:shd w:val="clear" w:color="auto" w:fill="FFFFFF"/>
        </w:rPr>
        <w:t xml:space="preserve">of </w:t>
      </w:r>
      <w:r w:rsidR="00633CB3">
        <w:rPr>
          <w:rFonts w:ascii="Verdana" w:hAnsi="Verdana" w:cs="Verdana"/>
          <w:color w:val="000000"/>
          <w:sz w:val="23"/>
          <w:szCs w:val="23"/>
          <w:shd w:val="clear" w:color="auto" w:fill="FFFFFF"/>
        </w:rPr>
        <w:t xml:space="preserve">quite variable growth </w:t>
      </w:r>
      <w:r w:rsidRPr="007C760D">
        <w:rPr>
          <w:rFonts w:ascii="Verdana" w:hAnsi="Verdana" w:cs="Verdana"/>
          <w:color w:val="000000"/>
          <w:sz w:val="23"/>
          <w:szCs w:val="23"/>
          <w:shd w:val="clear" w:color="auto" w:fill="FFFFFF"/>
        </w:rPr>
        <w:t>783-5</w:t>
      </w:r>
      <w:r w:rsidR="00633CB3">
        <w:rPr>
          <w:rFonts w:ascii="Verdana" w:hAnsi="Verdana" w:cs="Verdana"/>
          <w:color w:val="000000"/>
          <w:sz w:val="23"/>
          <w:szCs w:val="23"/>
          <w:shd w:val="clear" w:color="auto" w:fill="FFFFFF"/>
        </w:rPr>
        <w:t xml:space="preserve"> with very different meteorological origins</w:t>
      </w:r>
      <w:r w:rsidRPr="007C760D">
        <w:rPr>
          <w:rFonts w:ascii="Verdana" w:hAnsi="Verdana" w:cs="Verdana"/>
          <w:color w:val="000000"/>
          <w:sz w:val="23"/>
          <w:szCs w:val="23"/>
          <w:shd w:val="clear" w:color="auto" w:fill="FFFFFF"/>
        </w:rPr>
        <w:t>.</w:t>
      </w:r>
    </w:p>
    <w:p w14:paraId="28A56A1A" w14:textId="2E92B128" w:rsidR="006E4F2C" w:rsidRPr="007C760D" w:rsidRDefault="006E4F2C" w:rsidP="007C760D">
      <w:pPr>
        <w:tabs>
          <w:tab w:val="left" w:pos="0"/>
        </w:tabs>
        <w:spacing w:line="360" w:lineRule="auto"/>
        <w:ind w:right="20"/>
        <w:jc w:val="both"/>
        <w:rPr>
          <w:rFonts w:ascii="Verdana" w:hAnsi="Verdana" w:cs="Verdana"/>
          <w:sz w:val="23"/>
          <w:szCs w:val="23"/>
        </w:rPr>
      </w:pPr>
      <w:r w:rsidRPr="007C760D">
        <w:rPr>
          <w:rFonts w:ascii="Verdana" w:hAnsi="Verdana" w:cs="Verdana"/>
          <w:color w:val="000000"/>
          <w:sz w:val="23"/>
          <w:szCs w:val="23"/>
          <w:shd w:val="clear" w:color="auto" w:fill="FFFFFF"/>
        </w:rPr>
        <w:tab/>
      </w:r>
      <w:r w:rsidRPr="007C760D">
        <w:rPr>
          <w:rFonts w:ascii="Verdana" w:hAnsi="Verdana" w:cs="Verdana"/>
          <w:sz w:val="23"/>
          <w:szCs w:val="23"/>
        </w:rPr>
        <w:t xml:space="preserve">The </w:t>
      </w:r>
      <w:r w:rsidR="00200F47">
        <w:rPr>
          <w:rFonts w:ascii="Verdana" w:hAnsi="Verdana" w:cs="Verdana"/>
          <w:sz w:val="23"/>
          <w:szCs w:val="23"/>
        </w:rPr>
        <w:t xml:space="preserve">extreme and variable </w:t>
      </w:r>
      <w:r w:rsidRPr="007C760D">
        <w:rPr>
          <w:rFonts w:ascii="Verdana" w:hAnsi="Verdana" w:cs="Verdana"/>
          <w:sz w:val="23"/>
          <w:szCs w:val="23"/>
        </w:rPr>
        <w:t>weather of this decade was probably a factor in the appearance of plague and societal stress. In 786, an unusual celestial event</w:t>
      </w:r>
      <w:r w:rsidR="00633CB3">
        <w:rPr>
          <w:rFonts w:ascii="Verdana" w:hAnsi="Verdana" w:cs="Verdana"/>
          <w:sz w:val="23"/>
          <w:szCs w:val="23"/>
        </w:rPr>
        <w:t xml:space="preserve"> (or sequence of events)</w:t>
      </w:r>
      <w:r w:rsidRPr="007C760D">
        <w:rPr>
          <w:rFonts w:ascii="Verdana" w:hAnsi="Verdana" w:cs="Verdana"/>
          <w:sz w:val="23"/>
          <w:szCs w:val="23"/>
        </w:rPr>
        <w:t xml:space="preserve"> triggered a major panic.</w:t>
      </w:r>
      <w:r w:rsidR="00487A10" w:rsidRPr="007C760D">
        <w:rPr>
          <w:rFonts w:ascii="Verdana" w:hAnsi="Verdana" w:cs="Verdana"/>
          <w:sz w:val="23"/>
          <w:szCs w:val="23"/>
        </w:rPr>
        <w:t xml:space="preserve"> </w:t>
      </w:r>
      <w:r w:rsidRPr="007C760D">
        <w:rPr>
          <w:rFonts w:ascii="Verdana" w:hAnsi="Verdana" w:cs="Verdana"/>
          <w:sz w:val="23"/>
          <w:szCs w:val="23"/>
        </w:rPr>
        <w:t xml:space="preserve">As the </w:t>
      </w:r>
      <w:r w:rsidRPr="00200F47">
        <w:rPr>
          <w:rFonts w:ascii="Verdana" w:hAnsi="Verdana" w:cs="Verdana"/>
          <w:i/>
          <w:sz w:val="23"/>
          <w:szCs w:val="23"/>
        </w:rPr>
        <w:t>Annals of Lorsch</w:t>
      </w:r>
      <w:r w:rsidRPr="007C760D">
        <w:rPr>
          <w:rFonts w:ascii="Verdana" w:hAnsi="Verdana" w:cs="Verdana"/>
          <w:sz w:val="23"/>
          <w:szCs w:val="23"/>
        </w:rPr>
        <w:t xml:space="preserve"> put it:</w:t>
      </w:r>
    </w:p>
    <w:p w14:paraId="6CE43392" w14:textId="77777777" w:rsidR="006E4F2C" w:rsidRPr="007C760D" w:rsidRDefault="006E4F2C" w:rsidP="007C760D">
      <w:pPr>
        <w:tabs>
          <w:tab w:val="left" w:pos="0"/>
        </w:tabs>
        <w:spacing w:line="360" w:lineRule="auto"/>
        <w:ind w:right="20"/>
        <w:jc w:val="both"/>
        <w:rPr>
          <w:rFonts w:ascii="Verdana" w:hAnsi="Verdana" w:cs="Verdana"/>
          <w:sz w:val="23"/>
          <w:szCs w:val="23"/>
        </w:rPr>
      </w:pPr>
    </w:p>
    <w:p w14:paraId="099B56DD" w14:textId="77777777" w:rsidR="006E4F2C" w:rsidRPr="002459B0" w:rsidRDefault="006E4F2C" w:rsidP="007C760D">
      <w:pPr>
        <w:tabs>
          <w:tab w:val="left" w:pos="0"/>
        </w:tabs>
        <w:spacing w:line="360" w:lineRule="auto"/>
        <w:ind w:right="20"/>
        <w:jc w:val="both"/>
        <w:rPr>
          <w:rFonts w:ascii="Verdana" w:hAnsi="Verdana" w:cs="Verdana"/>
          <w:sz w:val="20"/>
          <w:szCs w:val="20"/>
        </w:rPr>
      </w:pPr>
      <w:r w:rsidRPr="002459B0">
        <w:rPr>
          <w:rFonts w:ascii="Verdana" w:hAnsi="Verdana" w:cs="Verdana"/>
          <w:sz w:val="20"/>
          <w:szCs w:val="20"/>
        </w:rPr>
        <w:t xml:space="preserve">In this year during the month of December terrible battle-lines </w:t>
      </w:r>
      <w:r w:rsidR="002459B0">
        <w:rPr>
          <w:rFonts w:ascii="Verdana" w:hAnsi="Verdana" w:cs="Verdana"/>
          <w:sz w:val="20"/>
          <w:szCs w:val="20"/>
        </w:rPr>
        <w:t>appeared</w:t>
      </w:r>
      <w:r w:rsidRPr="002459B0">
        <w:rPr>
          <w:rFonts w:ascii="Verdana" w:hAnsi="Verdana" w:cs="Verdana"/>
          <w:sz w:val="20"/>
          <w:szCs w:val="20"/>
        </w:rPr>
        <w:t xml:space="preserve"> in the sky, of a kind that had never appeared before in our times, and besides signs of the cross appeared on people’s clothing, and several people said they saw blood fall like rain: as a result of which an </w:t>
      </w:r>
      <w:r w:rsidRPr="002459B0">
        <w:rPr>
          <w:rFonts w:ascii="Verdana" w:hAnsi="Verdana" w:cs="Verdana"/>
          <w:sz w:val="20"/>
          <w:szCs w:val="20"/>
        </w:rPr>
        <w:lastRenderedPageBreak/>
        <w:t>enormous panic and fear rushed upon the people, and afterwards a great mortality was observed.</w:t>
      </w:r>
      <w:r w:rsidRPr="002459B0">
        <w:rPr>
          <w:rStyle w:val="FootnoteReference"/>
          <w:rFonts w:ascii="Verdana" w:hAnsi="Verdana" w:cs="Verdana"/>
          <w:sz w:val="20"/>
          <w:szCs w:val="20"/>
        </w:rPr>
        <w:footnoteReference w:id="19"/>
      </w:r>
    </w:p>
    <w:p w14:paraId="27600247" w14:textId="77777777" w:rsidR="006E4F2C" w:rsidRPr="007C760D" w:rsidRDefault="006E4F2C" w:rsidP="007C760D">
      <w:pPr>
        <w:tabs>
          <w:tab w:val="left" w:pos="0"/>
        </w:tabs>
        <w:spacing w:line="360" w:lineRule="auto"/>
        <w:ind w:right="20"/>
        <w:jc w:val="both"/>
        <w:rPr>
          <w:rFonts w:ascii="Verdana" w:hAnsi="Verdana" w:cs="Verdana"/>
          <w:sz w:val="23"/>
          <w:szCs w:val="23"/>
        </w:rPr>
      </w:pPr>
    </w:p>
    <w:p w14:paraId="294414CB" w14:textId="69E3D405" w:rsidR="006E4F2C" w:rsidRPr="007C760D" w:rsidRDefault="006E4F2C" w:rsidP="007C760D">
      <w:pPr>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ab/>
        <w:t>A fragmentary supplement</w:t>
      </w:r>
      <w:r w:rsidR="00784EA7">
        <w:rPr>
          <w:rFonts w:ascii="Verdana" w:hAnsi="Verdana" w:cs="Verdana"/>
          <w:sz w:val="23"/>
          <w:szCs w:val="23"/>
        </w:rPr>
        <w:t xml:space="preserve"> </w:t>
      </w:r>
      <w:r w:rsidRPr="007C760D">
        <w:rPr>
          <w:rFonts w:ascii="Verdana" w:hAnsi="Verdana" w:cs="Verdana"/>
          <w:sz w:val="23"/>
          <w:szCs w:val="23"/>
        </w:rPr>
        <w:t xml:space="preserve">based </w:t>
      </w:r>
      <w:r w:rsidR="00784EA7">
        <w:rPr>
          <w:rFonts w:ascii="Verdana" w:hAnsi="Verdana" w:cs="Verdana"/>
          <w:sz w:val="23"/>
          <w:szCs w:val="23"/>
        </w:rPr>
        <w:t>up</w:t>
      </w:r>
      <w:r w:rsidRPr="007C760D">
        <w:rPr>
          <w:rFonts w:ascii="Verdana" w:hAnsi="Verdana" w:cs="Verdana"/>
          <w:sz w:val="23"/>
          <w:szCs w:val="23"/>
        </w:rPr>
        <w:t xml:space="preserve">on the </w:t>
      </w:r>
      <w:r w:rsidRPr="00784EA7">
        <w:rPr>
          <w:rFonts w:ascii="Verdana" w:hAnsi="Verdana" w:cs="Verdana"/>
          <w:i/>
          <w:sz w:val="23"/>
          <w:szCs w:val="23"/>
        </w:rPr>
        <w:t>Annals of Lorsch</w:t>
      </w:r>
      <w:r w:rsidRPr="007C760D">
        <w:rPr>
          <w:rFonts w:ascii="Verdana" w:hAnsi="Verdana" w:cs="Verdana"/>
          <w:sz w:val="23"/>
          <w:szCs w:val="23"/>
        </w:rPr>
        <w:t xml:space="preserve"> repeated that signs of the cross appeared in clothing, that blood seemed to flow from the sky and that along with other signs this caused a great panic and fear. Thunder and lightning strong enough to shake the cathedral at Mainz was heard through nearly all Francia, killing birds and people. An arch of the sky was visible in the clouds throughout the night of 19 December ‘and afterwards, a really great mortality occurred.’</w:t>
      </w:r>
      <w:r w:rsidRPr="007C760D">
        <w:rPr>
          <w:rStyle w:val="FootnoteReference"/>
          <w:rFonts w:ascii="Verdana" w:hAnsi="Verdana"/>
          <w:sz w:val="23"/>
          <w:szCs w:val="23"/>
        </w:rPr>
        <w:footnoteReference w:id="20"/>
      </w:r>
      <w:r w:rsidRPr="007C760D">
        <w:rPr>
          <w:rFonts w:ascii="Verdana" w:hAnsi="Verdana" w:cs="Verdana"/>
          <w:sz w:val="23"/>
          <w:szCs w:val="23"/>
        </w:rPr>
        <w:t xml:space="preserve"> </w:t>
      </w:r>
    </w:p>
    <w:p w14:paraId="33DE6FA9" w14:textId="4A759BBC" w:rsidR="009450AA" w:rsidRPr="007C760D" w:rsidRDefault="006E4F2C" w:rsidP="007C760D">
      <w:pPr>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ab/>
      </w:r>
      <w:r w:rsidR="00C86975">
        <w:rPr>
          <w:rFonts w:ascii="Verdana" w:hAnsi="Verdana" w:cs="Verdana"/>
          <w:sz w:val="23"/>
          <w:szCs w:val="23"/>
        </w:rPr>
        <w:t xml:space="preserve">Such </w:t>
      </w:r>
      <w:r w:rsidR="00AF1B98" w:rsidRPr="00784EA7">
        <w:rPr>
          <w:rFonts w:ascii="Verdana" w:hAnsi="Verdana" w:cs="Verdana"/>
          <w:sz w:val="23"/>
          <w:szCs w:val="23"/>
        </w:rPr>
        <w:t>reports</w:t>
      </w:r>
      <w:r w:rsidR="00E416CA" w:rsidRPr="00784EA7">
        <w:rPr>
          <w:rFonts w:ascii="Verdana" w:hAnsi="Verdana" w:cs="Verdana"/>
          <w:sz w:val="23"/>
          <w:szCs w:val="23"/>
        </w:rPr>
        <w:t xml:space="preserve"> </w:t>
      </w:r>
      <w:r w:rsidR="0018660E" w:rsidRPr="00784EA7">
        <w:rPr>
          <w:rFonts w:ascii="Verdana" w:hAnsi="Verdana" w:cs="Verdana"/>
          <w:sz w:val="23"/>
          <w:szCs w:val="23"/>
        </w:rPr>
        <w:t xml:space="preserve">are likely to have </w:t>
      </w:r>
      <w:r w:rsidR="00C86975">
        <w:rPr>
          <w:rFonts w:ascii="Verdana" w:hAnsi="Verdana" w:cs="Verdana"/>
          <w:sz w:val="23"/>
          <w:szCs w:val="23"/>
        </w:rPr>
        <w:t xml:space="preserve">a </w:t>
      </w:r>
      <w:r w:rsidR="0018660E" w:rsidRPr="00784EA7">
        <w:rPr>
          <w:rFonts w:ascii="Verdana" w:hAnsi="Verdana" w:cs="Verdana"/>
          <w:sz w:val="23"/>
          <w:szCs w:val="23"/>
        </w:rPr>
        <w:t>foundation in</w:t>
      </w:r>
      <w:r w:rsidR="00C653C5">
        <w:rPr>
          <w:rFonts w:ascii="Verdana" w:hAnsi="Verdana" w:cs="Verdana"/>
          <w:sz w:val="23"/>
          <w:szCs w:val="23"/>
        </w:rPr>
        <w:t xml:space="preserve"> genuine</w:t>
      </w:r>
      <w:r w:rsidR="0018660E" w:rsidRPr="00784EA7">
        <w:rPr>
          <w:rFonts w:ascii="Verdana" w:hAnsi="Verdana" w:cs="Verdana"/>
          <w:sz w:val="23"/>
          <w:szCs w:val="23"/>
        </w:rPr>
        <w:t xml:space="preserve"> medieval experience</w:t>
      </w:r>
      <w:r w:rsidR="00C44186" w:rsidRPr="00784EA7">
        <w:rPr>
          <w:rFonts w:ascii="Verdana" w:hAnsi="Verdana" w:cs="Verdana"/>
          <w:sz w:val="23"/>
          <w:szCs w:val="23"/>
        </w:rPr>
        <w:t>. The</w:t>
      </w:r>
      <w:r w:rsidR="00C44186" w:rsidRPr="00DB6238">
        <w:rPr>
          <w:rFonts w:ascii="Verdana" w:hAnsi="Verdana" w:cs="Verdana"/>
          <w:sz w:val="23"/>
          <w:szCs w:val="23"/>
        </w:rPr>
        <w:t xml:space="preserve"> red hue of some </w:t>
      </w:r>
      <w:r w:rsidR="00E416CA" w:rsidRPr="00DB6238">
        <w:rPr>
          <w:rFonts w:ascii="Verdana" w:hAnsi="Verdana" w:cs="Verdana"/>
          <w:sz w:val="23"/>
          <w:szCs w:val="23"/>
        </w:rPr>
        <w:t xml:space="preserve">Saharan </w:t>
      </w:r>
      <w:r w:rsidR="009C6AA8" w:rsidRPr="00DB6238">
        <w:rPr>
          <w:rFonts w:ascii="Verdana" w:hAnsi="Verdana" w:cs="Verdana"/>
          <w:sz w:val="23"/>
          <w:szCs w:val="23"/>
        </w:rPr>
        <w:t xml:space="preserve">dusts and </w:t>
      </w:r>
      <w:r w:rsidR="00E416CA" w:rsidRPr="00DB6238">
        <w:rPr>
          <w:rFonts w:ascii="Verdana" w:hAnsi="Verdana" w:cs="Verdana"/>
          <w:sz w:val="23"/>
          <w:szCs w:val="23"/>
        </w:rPr>
        <w:t>sand</w:t>
      </w:r>
      <w:r w:rsidR="00DB6238">
        <w:rPr>
          <w:rFonts w:ascii="Verdana" w:hAnsi="Verdana" w:cs="Verdana"/>
          <w:sz w:val="23"/>
          <w:szCs w:val="23"/>
        </w:rPr>
        <w:t>s has led to descriptions of ‘blood rain’</w:t>
      </w:r>
      <w:r w:rsidR="00C44186" w:rsidRPr="00DB6238">
        <w:rPr>
          <w:rFonts w:ascii="Verdana" w:hAnsi="Verdana" w:cs="Verdana"/>
          <w:sz w:val="23"/>
          <w:szCs w:val="23"/>
        </w:rPr>
        <w:t xml:space="preserve"> even in the twentieth century when</w:t>
      </w:r>
      <w:r w:rsidR="00AF1B98" w:rsidRPr="00DB6238">
        <w:rPr>
          <w:rFonts w:ascii="Verdana" w:hAnsi="Verdana" w:cs="Verdana"/>
          <w:sz w:val="23"/>
          <w:szCs w:val="23"/>
        </w:rPr>
        <w:t xml:space="preserve"> this material is</w:t>
      </w:r>
      <w:r w:rsidR="00C44186" w:rsidRPr="00DB6238">
        <w:rPr>
          <w:rFonts w:ascii="Verdana" w:hAnsi="Verdana" w:cs="Verdana"/>
          <w:sz w:val="23"/>
          <w:szCs w:val="23"/>
        </w:rPr>
        <w:t xml:space="preserve"> </w:t>
      </w:r>
      <w:r w:rsidR="00DE47DF" w:rsidRPr="00DB6238">
        <w:rPr>
          <w:rFonts w:ascii="Verdana" w:hAnsi="Verdana" w:cs="Verdana"/>
          <w:sz w:val="23"/>
          <w:szCs w:val="23"/>
        </w:rPr>
        <w:t>swept northwards from Africa</w:t>
      </w:r>
      <w:r w:rsidR="00C44186" w:rsidRPr="00DB6238">
        <w:rPr>
          <w:rFonts w:ascii="Verdana" w:hAnsi="Verdana" w:cs="Verdana"/>
          <w:sz w:val="23"/>
          <w:szCs w:val="23"/>
        </w:rPr>
        <w:t xml:space="preserve"> to Europe and deposited in sufficiently visible quantities</w:t>
      </w:r>
      <w:r w:rsidR="00AF1B98" w:rsidRPr="00DB6238">
        <w:rPr>
          <w:rFonts w:ascii="Verdana" w:hAnsi="Verdana" w:cs="Verdana"/>
          <w:sz w:val="23"/>
          <w:szCs w:val="23"/>
        </w:rPr>
        <w:t xml:space="preserve"> (Figure 5)</w:t>
      </w:r>
      <w:r w:rsidR="00C44186" w:rsidRPr="00DB6238">
        <w:rPr>
          <w:rFonts w:ascii="Verdana" w:hAnsi="Verdana" w:cs="Verdana"/>
          <w:sz w:val="23"/>
          <w:szCs w:val="23"/>
        </w:rPr>
        <w:t>.</w:t>
      </w:r>
      <w:r w:rsidR="009C6AA8" w:rsidRPr="00DB6238">
        <w:rPr>
          <w:rStyle w:val="FootnoteReference"/>
          <w:rFonts w:ascii="Verdana" w:hAnsi="Verdana"/>
          <w:sz w:val="23"/>
          <w:szCs w:val="23"/>
        </w:rPr>
        <w:footnoteReference w:id="21"/>
      </w:r>
      <w:r w:rsidR="00C44186" w:rsidRPr="00DB6238">
        <w:rPr>
          <w:rFonts w:ascii="Verdana" w:hAnsi="Verdana" w:cs="Verdana"/>
          <w:sz w:val="23"/>
          <w:szCs w:val="23"/>
        </w:rPr>
        <w:t xml:space="preserve"> </w:t>
      </w:r>
      <w:r w:rsidR="00AF1B98" w:rsidRPr="00DB6238">
        <w:rPr>
          <w:rFonts w:ascii="Verdana" w:hAnsi="Verdana" w:cs="Verdana"/>
          <w:sz w:val="23"/>
          <w:szCs w:val="23"/>
        </w:rPr>
        <w:t xml:space="preserve">The bright red filaments of the aurora borealis </w:t>
      </w:r>
      <w:r w:rsidR="0018660E" w:rsidRPr="00C653C5">
        <w:rPr>
          <w:rFonts w:ascii="Verdana" w:hAnsi="Verdana" w:cs="Verdana"/>
          <w:sz w:val="23"/>
          <w:szCs w:val="23"/>
        </w:rPr>
        <w:t>have</w:t>
      </w:r>
      <w:r w:rsidR="00AF1B98" w:rsidRPr="00C653C5">
        <w:rPr>
          <w:rFonts w:ascii="Verdana" w:hAnsi="Verdana" w:cs="Verdana"/>
          <w:sz w:val="23"/>
          <w:szCs w:val="23"/>
        </w:rPr>
        <w:t>,</w:t>
      </w:r>
      <w:r w:rsidR="00AF1B98" w:rsidRPr="00DB6238">
        <w:rPr>
          <w:rFonts w:ascii="Verdana" w:hAnsi="Verdana" w:cs="Verdana"/>
          <w:sz w:val="23"/>
          <w:szCs w:val="23"/>
        </w:rPr>
        <w:t xml:space="preserve"> too, been frequently described in terms</w:t>
      </w:r>
      <w:r w:rsidR="006F7356" w:rsidRPr="00DB6238">
        <w:rPr>
          <w:rFonts w:ascii="Verdana" w:hAnsi="Verdana" w:cs="Verdana"/>
          <w:sz w:val="23"/>
          <w:szCs w:val="23"/>
        </w:rPr>
        <w:t xml:space="preserve"> of the sky shedding blood</w:t>
      </w:r>
      <w:r w:rsidR="00AB0251">
        <w:rPr>
          <w:rFonts w:ascii="Verdana" w:hAnsi="Verdana" w:cs="Verdana"/>
          <w:sz w:val="23"/>
          <w:szCs w:val="23"/>
        </w:rPr>
        <w:t xml:space="preserve"> (Figure 6)</w:t>
      </w:r>
      <w:r w:rsidR="006F7356" w:rsidRPr="00DB6238">
        <w:rPr>
          <w:rFonts w:ascii="Verdana" w:hAnsi="Verdana" w:cs="Verdana"/>
          <w:sz w:val="23"/>
          <w:szCs w:val="23"/>
        </w:rPr>
        <w:t>.</w:t>
      </w:r>
      <w:r w:rsidR="006F7356" w:rsidRPr="00DB6238">
        <w:rPr>
          <w:rStyle w:val="FootnoteReference"/>
          <w:rFonts w:ascii="Verdana" w:hAnsi="Verdana"/>
          <w:sz w:val="23"/>
          <w:szCs w:val="23"/>
        </w:rPr>
        <w:footnoteReference w:id="22"/>
      </w:r>
      <w:r w:rsidR="006F7356" w:rsidRPr="00DB6238">
        <w:rPr>
          <w:rFonts w:ascii="Verdana" w:hAnsi="Verdana" w:cs="Verdana"/>
          <w:sz w:val="23"/>
          <w:szCs w:val="23"/>
        </w:rPr>
        <w:t xml:space="preserve"> After a long lull</w:t>
      </w:r>
      <w:r w:rsidR="0001313F" w:rsidRPr="00DB6238">
        <w:rPr>
          <w:rFonts w:ascii="Verdana" w:hAnsi="Verdana" w:cs="Verdana"/>
          <w:sz w:val="23"/>
          <w:szCs w:val="23"/>
        </w:rPr>
        <w:t xml:space="preserve"> in activity</w:t>
      </w:r>
      <w:r w:rsidR="006F7356" w:rsidRPr="00DB6238">
        <w:rPr>
          <w:rFonts w:ascii="Verdana" w:hAnsi="Verdana" w:cs="Verdana"/>
          <w:sz w:val="23"/>
          <w:szCs w:val="23"/>
        </w:rPr>
        <w:t xml:space="preserve"> </w:t>
      </w:r>
      <w:r w:rsidR="0001313F" w:rsidRPr="00DB6238">
        <w:rPr>
          <w:rFonts w:ascii="Verdana" w:hAnsi="Verdana" w:cs="Verdana"/>
          <w:sz w:val="23"/>
          <w:szCs w:val="23"/>
        </w:rPr>
        <w:t>spanning up to seven decades</w:t>
      </w:r>
      <w:r w:rsidR="006F7356" w:rsidRPr="00DB6238">
        <w:rPr>
          <w:rFonts w:ascii="Verdana" w:hAnsi="Verdana" w:cs="Verdana"/>
          <w:sz w:val="23"/>
          <w:szCs w:val="23"/>
        </w:rPr>
        <w:t xml:space="preserve"> </w:t>
      </w:r>
      <w:r w:rsidR="0001313F" w:rsidRPr="00DB6238">
        <w:rPr>
          <w:rFonts w:ascii="Verdana" w:hAnsi="Verdana" w:cs="Verdana"/>
          <w:sz w:val="23"/>
          <w:szCs w:val="23"/>
        </w:rPr>
        <w:t xml:space="preserve">and </w:t>
      </w:r>
      <w:r w:rsidR="006F7356" w:rsidRPr="00DB6238">
        <w:rPr>
          <w:rFonts w:ascii="Verdana" w:hAnsi="Verdana" w:cs="Verdana"/>
          <w:sz w:val="23"/>
          <w:szCs w:val="23"/>
        </w:rPr>
        <w:t>corresponding to a grand minima in solar activity,</w:t>
      </w:r>
      <w:r w:rsidR="000C3470" w:rsidRPr="00DB6238">
        <w:rPr>
          <w:rStyle w:val="FootnoteReference"/>
          <w:rFonts w:ascii="Verdana" w:hAnsi="Verdana"/>
          <w:sz w:val="23"/>
          <w:szCs w:val="23"/>
        </w:rPr>
        <w:footnoteReference w:id="23"/>
      </w:r>
      <w:r w:rsidR="006F7356" w:rsidRPr="00DB6238">
        <w:rPr>
          <w:rFonts w:ascii="Verdana" w:hAnsi="Verdana" w:cs="Verdana"/>
          <w:sz w:val="23"/>
          <w:szCs w:val="23"/>
        </w:rPr>
        <w:t xml:space="preserve"> the sudden return of </w:t>
      </w:r>
      <w:r w:rsidR="0001313F" w:rsidRPr="00DB6238">
        <w:rPr>
          <w:rFonts w:ascii="Verdana" w:hAnsi="Verdana" w:cs="Verdana"/>
          <w:sz w:val="23"/>
          <w:szCs w:val="23"/>
        </w:rPr>
        <w:t xml:space="preserve">spectacular </w:t>
      </w:r>
      <w:r w:rsidR="006F7356" w:rsidRPr="00DB6238">
        <w:rPr>
          <w:rFonts w:ascii="Verdana" w:hAnsi="Verdana" w:cs="Verdana"/>
          <w:sz w:val="23"/>
          <w:szCs w:val="23"/>
        </w:rPr>
        <w:t>aurora</w:t>
      </w:r>
      <w:r w:rsidR="0001313F" w:rsidRPr="00DB6238">
        <w:rPr>
          <w:rFonts w:ascii="Verdana" w:hAnsi="Verdana" w:cs="Verdana"/>
          <w:sz w:val="23"/>
          <w:szCs w:val="23"/>
        </w:rPr>
        <w:t>e</w:t>
      </w:r>
      <w:r w:rsidR="006F7356" w:rsidRPr="00DB6238">
        <w:rPr>
          <w:rFonts w:ascii="Verdana" w:hAnsi="Verdana" w:cs="Verdana"/>
          <w:sz w:val="23"/>
          <w:szCs w:val="23"/>
        </w:rPr>
        <w:t xml:space="preserve"> to the skies of Europe </w:t>
      </w:r>
      <w:r w:rsidR="0001313F" w:rsidRPr="00DB6238">
        <w:rPr>
          <w:rFonts w:ascii="Verdana" w:hAnsi="Verdana" w:cs="Verdana"/>
          <w:sz w:val="23"/>
          <w:szCs w:val="23"/>
        </w:rPr>
        <w:t>from</w:t>
      </w:r>
      <w:r w:rsidR="006F7356" w:rsidRPr="00DB6238">
        <w:rPr>
          <w:rFonts w:ascii="Verdana" w:hAnsi="Verdana" w:cs="Verdana"/>
          <w:sz w:val="23"/>
          <w:szCs w:val="23"/>
        </w:rPr>
        <w:t xml:space="preserve"> the 740s is likely to have made an impression on </w:t>
      </w:r>
      <w:r w:rsidR="0024350F">
        <w:rPr>
          <w:rFonts w:ascii="Verdana" w:hAnsi="Verdana" w:cs="Verdana"/>
          <w:sz w:val="23"/>
          <w:szCs w:val="23"/>
        </w:rPr>
        <w:t xml:space="preserve">less-familiarized </w:t>
      </w:r>
      <w:r w:rsidR="006F7356" w:rsidRPr="00DB6238">
        <w:rPr>
          <w:rFonts w:ascii="Verdana" w:hAnsi="Verdana" w:cs="Verdana"/>
          <w:sz w:val="23"/>
          <w:szCs w:val="23"/>
        </w:rPr>
        <w:t xml:space="preserve">observers. Combined with the </w:t>
      </w:r>
      <w:r w:rsidR="002504A9" w:rsidRPr="00DB6238">
        <w:rPr>
          <w:rFonts w:ascii="Verdana" w:hAnsi="Verdana" w:cs="Verdana"/>
          <w:sz w:val="23"/>
          <w:szCs w:val="23"/>
        </w:rPr>
        <w:t xml:space="preserve">sequential </w:t>
      </w:r>
      <w:r w:rsidR="006F7356" w:rsidRPr="00DB6238">
        <w:rPr>
          <w:rFonts w:ascii="Verdana" w:hAnsi="Verdana" w:cs="Verdana"/>
          <w:sz w:val="23"/>
          <w:szCs w:val="23"/>
        </w:rPr>
        <w:t xml:space="preserve">occurrence of multiple extreme events, it is hardly surprising that rare or unusual natural phenomena with the potential for interpretation as divine portents </w:t>
      </w:r>
      <w:r w:rsidR="002504A9" w:rsidRPr="00DB6238">
        <w:rPr>
          <w:rFonts w:ascii="Verdana" w:hAnsi="Verdana" w:cs="Verdana"/>
          <w:sz w:val="23"/>
          <w:szCs w:val="23"/>
        </w:rPr>
        <w:t xml:space="preserve">could be described as </w:t>
      </w:r>
      <w:r w:rsidR="006F7356" w:rsidRPr="00DB6238">
        <w:rPr>
          <w:rFonts w:ascii="Verdana" w:hAnsi="Verdana" w:cs="Verdana"/>
          <w:sz w:val="23"/>
          <w:szCs w:val="23"/>
        </w:rPr>
        <w:t>promot</w:t>
      </w:r>
      <w:r w:rsidR="002504A9" w:rsidRPr="00DB6238">
        <w:rPr>
          <w:rFonts w:ascii="Verdana" w:hAnsi="Verdana" w:cs="Verdana"/>
          <w:sz w:val="23"/>
          <w:szCs w:val="23"/>
        </w:rPr>
        <w:t>ing widespread panic</w:t>
      </w:r>
      <w:r w:rsidR="00C653C5">
        <w:rPr>
          <w:rFonts w:ascii="Verdana" w:hAnsi="Verdana" w:cs="Verdana"/>
          <w:sz w:val="23"/>
          <w:szCs w:val="23"/>
        </w:rPr>
        <w:t xml:space="preserve"> in the 780s</w:t>
      </w:r>
      <w:r w:rsidR="006F7356" w:rsidRPr="00DB6238">
        <w:rPr>
          <w:rFonts w:ascii="Verdana" w:hAnsi="Verdana" w:cs="Verdana"/>
          <w:sz w:val="23"/>
          <w:szCs w:val="23"/>
        </w:rPr>
        <w:t xml:space="preserve">. </w:t>
      </w:r>
    </w:p>
    <w:p w14:paraId="776E7DE8" w14:textId="09FA8B81" w:rsidR="002504A9" w:rsidRPr="007C760D" w:rsidRDefault="002504A9" w:rsidP="007C760D">
      <w:pPr>
        <w:tabs>
          <w:tab w:val="left" w:pos="0"/>
        </w:tabs>
        <w:spacing w:line="360" w:lineRule="auto"/>
        <w:ind w:right="20" w:firstLine="720"/>
        <w:jc w:val="both"/>
        <w:rPr>
          <w:rFonts w:ascii="Verdana" w:hAnsi="Verdana" w:cs="Verdana"/>
          <w:sz w:val="23"/>
          <w:szCs w:val="23"/>
          <w:highlight w:val="yellow"/>
        </w:rPr>
      </w:pPr>
    </w:p>
    <w:p w14:paraId="2E80B573" w14:textId="6BC68ED5" w:rsidR="002504A9" w:rsidRPr="00AB0251" w:rsidRDefault="00432085" w:rsidP="00AB0251">
      <w:pPr>
        <w:tabs>
          <w:tab w:val="left" w:pos="0"/>
        </w:tabs>
        <w:spacing w:line="360" w:lineRule="auto"/>
        <w:ind w:right="20"/>
        <w:rPr>
          <w:rFonts w:ascii="Verdana" w:hAnsi="Verdana" w:cs="Verdana"/>
          <w:sz w:val="23"/>
          <w:szCs w:val="23"/>
        </w:rPr>
      </w:pPr>
      <w:r>
        <w:rPr>
          <w:rFonts w:ascii="Verdana" w:hAnsi="Verdana" w:cs="Verdana"/>
          <w:noProof/>
          <w:sz w:val="23"/>
          <w:szCs w:val="23"/>
        </w:rPr>
        <w:lastRenderedPageBreak/>
        <w:drawing>
          <wp:anchor distT="0" distB="0" distL="114300" distR="114300" simplePos="0" relativeHeight="251662336" behindDoc="1" locked="0" layoutInCell="1" allowOverlap="1" wp14:anchorId="354993A5" wp14:editId="3B6264D9">
            <wp:simplePos x="0" y="0"/>
            <wp:positionH relativeFrom="column">
              <wp:posOffset>-82550</wp:posOffset>
            </wp:positionH>
            <wp:positionV relativeFrom="paragraph">
              <wp:posOffset>-59690</wp:posOffset>
            </wp:positionV>
            <wp:extent cx="4235450" cy="3003550"/>
            <wp:effectExtent l="19050" t="19050" r="12700" b="25400"/>
            <wp:wrapTight wrapText="bothSides">
              <wp:wrapPolygon edited="0">
                <wp:start x="-97" y="-137"/>
                <wp:lineTo x="-97" y="21646"/>
                <wp:lineTo x="21568" y="21646"/>
                <wp:lineTo x="21568" y="-137"/>
                <wp:lineTo x="-97" y="-137"/>
              </wp:wrapPolygon>
            </wp:wrapTight>
            <wp:docPr id="18" name="Picture 18" descr="E:\Figures Archive\Images\Sahara_dust_plume_Nov_1998 -Tropical Cyclone - 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s Archive\Images\Sahara_dust_plume_Nov_1998 -Tropical Cyclone - Wikipedia.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235450" cy="3003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B0251" w:rsidRPr="00AB0251">
        <w:rPr>
          <w:rFonts w:ascii="Verdana" w:hAnsi="Verdana" w:cs="Verdana"/>
          <w:b/>
          <w:sz w:val="23"/>
          <w:szCs w:val="23"/>
        </w:rPr>
        <w:t xml:space="preserve">Figure 5: </w:t>
      </w:r>
      <w:r w:rsidR="00AB0251" w:rsidRPr="00AB0251">
        <w:rPr>
          <w:rFonts w:ascii="Verdana" w:hAnsi="Verdana" w:cs="Verdana"/>
          <w:sz w:val="23"/>
          <w:szCs w:val="23"/>
        </w:rPr>
        <w:t>Saharan dust plume transported north by tropic cyclone remnant, November 1998.</w:t>
      </w:r>
      <w:r w:rsidR="00AB0251">
        <w:rPr>
          <w:rStyle w:val="FootnoteReference"/>
          <w:sz w:val="23"/>
          <w:szCs w:val="23"/>
        </w:rPr>
        <w:footnoteReference w:id="24"/>
      </w:r>
      <w:r w:rsidR="00AB0251" w:rsidRPr="00AB0251">
        <w:rPr>
          <w:rFonts w:ascii="Verdana" w:hAnsi="Verdana" w:cs="Verdana"/>
          <w:b/>
          <w:sz w:val="23"/>
          <w:szCs w:val="23"/>
        </w:rPr>
        <w:t xml:space="preserve"> </w:t>
      </w:r>
    </w:p>
    <w:p w14:paraId="1ABDC65C" w14:textId="77777777" w:rsidR="002504A9" w:rsidRDefault="002504A9" w:rsidP="007C760D">
      <w:pPr>
        <w:tabs>
          <w:tab w:val="left" w:pos="0"/>
        </w:tabs>
        <w:spacing w:line="360" w:lineRule="auto"/>
        <w:ind w:right="20" w:firstLine="720"/>
        <w:jc w:val="both"/>
        <w:rPr>
          <w:rFonts w:ascii="Verdana" w:hAnsi="Verdana" w:cs="Verdana"/>
          <w:sz w:val="23"/>
          <w:szCs w:val="23"/>
          <w:highlight w:val="yellow"/>
        </w:rPr>
      </w:pPr>
    </w:p>
    <w:p w14:paraId="3BBBFCCF"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35DE6798"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3038F641"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144BF2C2"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40ACB978"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39E69066" w14:textId="62FC4303" w:rsidR="00516F77" w:rsidRDefault="00516F77" w:rsidP="00516F77">
      <w:pPr>
        <w:tabs>
          <w:tab w:val="left" w:pos="0"/>
        </w:tabs>
        <w:spacing w:line="360" w:lineRule="auto"/>
        <w:ind w:right="20"/>
        <w:rPr>
          <w:rFonts w:ascii="Verdana" w:hAnsi="Verdana" w:cs="Verdana"/>
          <w:b/>
          <w:sz w:val="23"/>
          <w:szCs w:val="23"/>
        </w:rPr>
      </w:pPr>
      <w:r>
        <w:rPr>
          <w:rFonts w:ascii="Verdana" w:hAnsi="Verdana" w:cs="Verdana"/>
          <w:noProof/>
          <w:sz w:val="23"/>
          <w:szCs w:val="23"/>
        </w:rPr>
        <w:drawing>
          <wp:anchor distT="0" distB="0" distL="114300" distR="114300" simplePos="0" relativeHeight="251663360" behindDoc="1" locked="0" layoutInCell="1" allowOverlap="1" wp14:anchorId="50CFFF48" wp14:editId="02A3BDDC">
            <wp:simplePos x="0" y="0"/>
            <wp:positionH relativeFrom="column">
              <wp:posOffset>-4341495</wp:posOffset>
            </wp:positionH>
            <wp:positionV relativeFrom="paragraph">
              <wp:posOffset>151765</wp:posOffset>
            </wp:positionV>
            <wp:extent cx="4243705" cy="2922270"/>
            <wp:effectExtent l="19050" t="19050" r="23495" b="11430"/>
            <wp:wrapTight wrapText="bothSides">
              <wp:wrapPolygon edited="0">
                <wp:start x="-97" y="-141"/>
                <wp:lineTo x="-97" y="21544"/>
                <wp:lineTo x="21623" y="21544"/>
                <wp:lineTo x="21623" y="-141"/>
                <wp:lineTo x="-97" y="-141"/>
              </wp:wrapPolygon>
            </wp:wrapTight>
            <wp:docPr id="19" name="Picture 19" descr="E:\Figures Archive\Images\Aurora - Newchapel, Staffordshire, England - Michael P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gures Archive\Images\Aurora - Newchapel, Staffordshire, England - Michael Pace.t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243705" cy="2922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FB151F" w14:textId="66518210" w:rsidR="00AB0251" w:rsidRPr="00AB0251" w:rsidRDefault="00AB0251" w:rsidP="00516F77">
      <w:pPr>
        <w:tabs>
          <w:tab w:val="left" w:pos="0"/>
        </w:tabs>
        <w:spacing w:line="360" w:lineRule="auto"/>
        <w:ind w:right="20"/>
        <w:rPr>
          <w:rFonts w:ascii="Verdana" w:hAnsi="Verdana" w:cs="Verdana"/>
          <w:sz w:val="23"/>
          <w:szCs w:val="23"/>
        </w:rPr>
      </w:pPr>
      <w:r w:rsidRPr="00AB0251">
        <w:rPr>
          <w:rFonts w:ascii="Verdana" w:hAnsi="Verdana" w:cs="Verdana"/>
          <w:b/>
          <w:sz w:val="23"/>
          <w:szCs w:val="23"/>
        </w:rPr>
        <w:t>Figure 6:</w:t>
      </w:r>
      <w:r w:rsidRPr="00AB0251">
        <w:rPr>
          <w:rFonts w:ascii="Verdana" w:hAnsi="Verdana" w:cs="Verdana"/>
          <w:sz w:val="23"/>
          <w:szCs w:val="23"/>
        </w:rPr>
        <w:t xml:space="preserve"> Red brushstroke filaments of the aurora borealis</w:t>
      </w:r>
      <w:r>
        <w:rPr>
          <w:rFonts w:ascii="Verdana" w:hAnsi="Verdana" w:cs="Verdana"/>
          <w:sz w:val="23"/>
          <w:szCs w:val="23"/>
        </w:rPr>
        <w:t>, see</w:t>
      </w:r>
      <w:r w:rsidR="002E0646">
        <w:rPr>
          <w:rFonts w:ascii="Verdana" w:hAnsi="Verdana" w:cs="Verdana"/>
          <w:sz w:val="23"/>
          <w:szCs w:val="23"/>
        </w:rPr>
        <w:t>n</w:t>
      </w:r>
      <w:r>
        <w:rPr>
          <w:rFonts w:ascii="Verdana" w:hAnsi="Verdana" w:cs="Verdana"/>
          <w:sz w:val="23"/>
          <w:szCs w:val="23"/>
        </w:rPr>
        <w:t xml:space="preserve"> at Newchapel, Staffordshire, England.</w:t>
      </w:r>
      <w:r>
        <w:rPr>
          <w:rStyle w:val="FootnoteReference"/>
          <w:sz w:val="23"/>
          <w:szCs w:val="23"/>
        </w:rPr>
        <w:footnoteReference w:id="25"/>
      </w:r>
      <w:r w:rsidRPr="00AB0251">
        <w:rPr>
          <w:rFonts w:ascii="Verdana" w:hAnsi="Verdana" w:cs="Verdana"/>
          <w:sz w:val="23"/>
          <w:szCs w:val="23"/>
        </w:rPr>
        <w:t xml:space="preserve"> </w:t>
      </w:r>
    </w:p>
    <w:p w14:paraId="0A65F8C4"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05053B04"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34B5CAB1"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3D2DB1A8"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1D054D34"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6F6F8F31" w14:textId="77777777" w:rsidR="00AB0251" w:rsidRDefault="00AB0251" w:rsidP="007C760D">
      <w:pPr>
        <w:tabs>
          <w:tab w:val="left" w:pos="0"/>
        </w:tabs>
        <w:spacing w:line="360" w:lineRule="auto"/>
        <w:ind w:right="20" w:firstLine="720"/>
        <w:jc w:val="both"/>
        <w:rPr>
          <w:rFonts w:ascii="Verdana" w:hAnsi="Verdana" w:cs="Verdana"/>
          <w:sz w:val="23"/>
          <w:szCs w:val="23"/>
          <w:highlight w:val="yellow"/>
        </w:rPr>
      </w:pPr>
    </w:p>
    <w:p w14:paraId="2F3ED60B" w14:textId="77777777" w:rsidR="00AB0251" w:rsidRDefault="00AB0251" w:rsidP="007C760D">
      <w:pPr>
        <w:tabs>
          <w:tab w:val="left" w:pos="0"/>
        </w:tabs>
        <w:spacing w:line="360" w:lineRule="auto"/>
        <w:ind w:right="20" w:firstLine="720"/>
        <w:jc w:val="both"/>
        <w:rPr>
          <w:rFonts w:ascii="Verdana" w:hAnsi="Verdana" w:cs="Verdana"/>
          <w:sz w:val="23"/>
          <w:szCs w:val="23"/>
        </w:rPr>
      </w:pPr>
    </w:p>
    <w:p w14:paraId="3886F2A8" w14:textId="6F5FC8A6" w:rsidR="006E4F2C" w:rsidRPr="007C760D" w:rsidRDefault="006E4F2C" w:rsidP="007C760D">
      <w:pPr>
        <w:tabs>
          <w:tab w:val="left" w:pos="0"/>
        </w:tabs>
        <w:spacing w:line="360" w:lineRule="auto"/>
        <w:ind w:right="20" w:firstLine="720"/>
        <w:jc w:val="both"/>
        <w:rPr>
          <w:rFonts w:ascii="Verdana" w:hAnsi="Verdana" w:cs="Verdana"/>
          <w:sz w:val="23"/>
          <w:szCs w:val="23"/>
        </w:rPr>
      </w:pPr>
      <w:r w:rsidRPr="0018660E">
        <w:rPr>
          <w:rFonts w:ascii="Verdana" w:hAnsi="Verdana" w:cs="Verdana"/>
          <w:sz w:val="23"/>
          <w:szCs w:val="23"/>
        </w:rPr>
        <w:t>The</w:t>
      </w:r>
      <w:r w:rsidR="00AF1B98" w:rsidRPr="0018660E">
        <w:rPr>
          <w:rFonts w:ascii="Verdana" w:hAnsi="Verdana" w:cs="Verdana"/>
          <w:sz w:val="23"/>
          <w:szCs w:val="23"/>
        </w:rPr>
        <w:t xml:space="preserve"> above</w:t>
      </w:r>
      <w:r w:rsidRPr="007C760D">
        <w:rPr>
          <w:rFonts w:ascii="Verdana" w:hAnsi="Verdana" w:cs="Verdana"/>
          <w:sz w:val="23"/>
          <w:szCs w:val="23"/>
        </w:rPr>
        <w:t xml:space="preserve"> reports from the Rhineland are matched by entries in the </w:t>
      </w:r>
      <w:r w:rsidRPr="005C41F5">
        <w:rPr>
          <w:rFonts w:ascii="Verdana" w:hAnsi="Verdana" w:cs="Verdana"/>
          <w:i/>
          <w:sz w:val="23"/>
          <w:szCs w:val="23"/>
        </w:rPr>
        <w:t>Annals of Ulster</w:t>
      </w:r>
      <w:r w:rsidR="005C41F5">
        <w:rPr>
          <w:rFonts w:ascii="Verdana" w:hAnsi="Verdana" w:cs="Verdana"/>
          <w:i/>
          <w:sz w:val="23"/>
          <w:szCs w:val="23"/>
        </w:rPr>
        <w:t xml:space="preserve"> </w:t>
      </w:r>
      <w:r w:rsidR="005C41F5">
        <w:rPr>
          <w:rFonts w:ascii="Verdana" w:hAnsi="Verdana" w:cs="Verdana"/>
          <w:sz w:val="23"/>
          <w:szCs w:val="23"/>
        </w:rPr>
        <w:t>for 786</w:t>
      </w:r>
      <w:r w:rsidRPr="007C760D">
        <w:rPr>
          <w:rFonts w:ascii="Verdana" w:hAnsi="Verdana" w:cs="Verdana"/>
          <w:sz w:val="23"/>
          <w:szCs w:val="23"/>
        </w:rPr>
        <w:t>, indicating that a ferocious windstorm took place in</w:t>
      </w:r>
      <w:r w:rsidR="005C41F5">
        <w:rPr>
          <w:rFonts w:ascii="Verdana" w:hAnsi="Verdana" w:cs="Verdana"/>
          <w:sz w:val="23"/>
          <w:szCs w:val="23"/>
        </w:rPr>
        <w:t xml:space="preserve"> January</w:t>
      </w:r>
      <w:r w:rsidRPr="007C760D">
        <w:rPr>
          <w:rFonts w:ascii="Verdana" w:hAnsi="Verdana" w:cs="Verdana"/>
          <w:sz w:val="23"/>
          <w:szCs w:val="23"/>
        </w:rPr>
        <w:t xml:space="preserve">; the island of Dairinis </w:t>
      </w:r>
      <w:r w:rsidR="005C41F5">
        <w:rPr>
          <w:rFonts w:ascii="Verdana" w:hAnsi="Verdana" w:cs="Verdana"/>
          <w:sz w:val="23"/>
          <w:szCs w:val="23"/>
        </w:rPr>
        <w:t xml:space="preserve">(Co. Mayo) </w:t>
      </w:r>
      <w:r w:rsidRPr="007C760D">
        <w:rPr>
          <w:rFonts w:ascii="Verdana" w:hAnsi="Verdana" w:cs="Verdana"/>
          <w:sz w:val="23"/>
          <w:szCs w:val="23"/>
        </w:rPr>
        <w:t>was flooded; a horrible vision was recorded in Cluain Moccu Nóis</w:t>
      </w:r>
      <w:r w:rsidR="002459B0">
        <w:rPr>
          <w:rFonts w:ascii="Verdana" w:hAnsi="Verdana" w:cs="Verdana"/>
          <w:sz w:val="23"/>
          <w:szCs w:val="23"/>
        </w:rPr>
        <w:t xml:space="preserve"> </w:t>
      </w:r>
      <w:r w:rsidR="0018660E" w:rsidRPr="008A2AF8">
        <w:rPr>
          <w:rFonts w:ascii="Verdana" w:hAnsi="Verdana" w:cs="Verdana"/>
          <w:sz w:val="23"/>
          <w:szCs w:val="23"/>
        </w:rPr>
        <w:t>(Clonmacnoise, Co. Offaly)</w:t>
      </w:r>
      <w:r w:rsidRPr="008A2AF8">
        <w:rPr>
          <w:rFonts w:ascii="Verdana" w:hAnsi="Verdana" w:cs="Verdana"/>
          <w:sz w:val="23"/>
          <w:szCs w:val="23"/>
        </w:rPr>
        <w:t>;</w:t>
      </w:r>
      <w:r w:rsidRPr="007C760D">
        <w:rPr>
          <w:rFonts w:ascii="Verdana" w:hAnsi="Verdana" w:cs="Verdana"/>
          <w:sz w:val="23"/>
          <w:szCs w:val="23"/>
        </w:rPr>
        <w:t xml:space="preserve"> </w:t>
      </w:r>
      <w:r w:rsidR="005C41F5">
        <w:rPr>
          <w:rFonts w:ascii="Verdana" w:hAnsi="Verdana" w:cs="Verdana"/>
          <w:sz w:val="23"/>
          <w:szCs w:val="23"/>
        </w:rPr>
        <w:t>a</w:t>
      </w:r>
      <w:r w:rsidRPr="007C760D">
        <w:rPr>
          <w:rFonts w:ascii="Verdana" w:hAnsi="Verdana" w:cs="Verdana"/>
          <w:sz w:val="23"/>
          <w:szCs w:val="23"/>
        </w:rPr>
        <w:t xml:space="preserve"> pestilence called </w:t>
      </w:r>
      <w:r w:rsidRPr="007C760D">
        <w:rPr>
          <w:rFonts w:ascii="Verdana" w:hAnsi="Verdana" w:cs="Verdana"/>
          <w:i/>
          <w:iCs/>
          <w:sz w:val="23"/>
          <w:szCs w:val="23"/>
        </w:rPr>
        <w:t xml:space="preserve">schamach </w:t>
      </w:r>
      <w:r w:rsidRPr="007C760D">
        <w:rPr>
          <w:rFonts w:ascii="Verdana" w:hAnsi="Verdana" w:cs="Verdana"/>
          <w:sz w:val="23"/>
          <w:szCs w:val="23"/>
        </w:rPr>
        <w:t>broke out and a mass popular desire to perform penance took hold of Ireland.</w:t>
      </w:r>
      <w:r w:rsidRPr="007C760D">
        <w:rPr>
          <w:rStyle w:val="FootnoteReference"/>
          <w:rFonts w:ascii="Verdana" w:hAnsi="Verdana"/>
          <w:sz w:val="23"/>
          <w:szCs w:val="23"/>
        </w:rPr>
        <w:footnoteReference w:id="26"/>
      </w:r>
      <w:r w:rsidRPr="007C760D">
        <w:rPr>
          <w:rFonts w:ascii="Verdana" w:hAnsi="Verdana" w:cs="Verdana"/>
          <w:sz w:val="23"/>
          <w:szCs w:val="23"/>
        </w:rPr>
        <w:t xml:space="preserve"> </w:t>
      </w:r>
      <w:r w:rsidRPr="0018660E">
        <w:rPr>
          <w:rFonts w:ascii="Verdana" w:hAnsi="Verdana" w:cs="Verdana"/>
          <w:sz w:val="23"/>
          <w:szCs w:val="23"/>
        </w:rPr>
        <w:t>Th</w:t>
      </w:r>
      <w:r w:rsidR="00573B7D" w:rsidRPr="0018660E">
        <w:rPr>
          <w:rFonts w:ascii="Verdana" w:hAnsi="Verdana" w:cs="Verdana"/>
          <w:sz w:val="23"/>
          <w:szCs w:val="23"/>
        </w:rPr>
        <w:t>is</w:t>
      </w:r>
      <w:r w:rsidRPr="007C760D">
        <w:rPr>
          <w:rFonts w:ascii="Verdana" w:hAnsi="Verdana" w:cs="Verdana"/>
          <w:sz w:val="23"/>
          <w:szCs w:val="23"/>
        </w:rPr>
        <w:t xml:space="preserve"> </w:t>
      </w:r>
      <w:r w:rsidR="005C41F5">
        <w:rPr>
          <w:rFonts w:ascii="Verdana" w:hAnsi="Verdana" w:cs="Verdana"/>
          <w:sz w:val="23"/>
          <w:szCs w:val="23"/>
        </w:rPr>
        <w:t xml:space="preserve">Irish </w:t>
      </w:r>
      <w:r w:rsidRPr="007C760D">
        <w:rPr>
          <w:rFonts w:ascii="Verdana" w:hAnsi="Verdana" w:cs="Verdana"/>
          <w:sz w:val="23"/>
          <w:szCs w:val="23"/>
        </w:rPr>
        <w:t>plague might well have been the same as that which carried off so many lives in continental Europe.</w:t>
      </w:r>
    </w:p>
    <w:p w14:paraId="2C17E0B0" w14:textId="77777777" w:rsidR="000505FA" w:rsidRPr="007C760D" w:rsidRDefault="006E4F2C" w:rsidP="007C760D">
      <w:pPr>
        <w:tabs>
          <w:tab w:val="left" w:pos="0"/>
        </w:tabs>
        <w:spacing w:line="360" w:lineRule="auto"/>
        <w:ind w:right="20" w:firstLine="720"/>
        <w:jc w:val="both"/>
        <w:rPr>
          <w:rFonts w:ascii="Verdana" w:hAnsi="Verdana" w:cs="Verdana"/>
          <w:sz w:val="23"/>
          <w:szCs w:val="23"/>
        </w:rPr>
      </w:pPr>
      <w:r w:rsidRPr="007C760D">
        <w:rPr>
          <w:rFonts w:ascii="Verdana" w:hAnsi="Verdana" w:cs="Verdana"/>
          <w:sz w:val="23"/>
          <w:szCs w:val="23"/>
        </w:rPr>
        <w:lastRenderedPageBreak/>
        <w:t>In 793, the same year as the failed attempt to construct the canal, the Annals of Lorsch report a severe famine in northern Italy, Burgundy and parts of France.</w:t>
      </w:r>
      <w:r w:rsidR="000505FA" w:rsidRPr="007C760D">
        <w:rPr>
          <w:rFonts w:ascii="Verdana" w:hAnsi="Verdana" w:cs="Verdana"/>
          <w:sz w:val="23"/>
          <w:szCs w:val="23"/>
        </w:rPr>
        <w:t xml:space="preserve"> </w:t>
      </w:r>
    </w:p>
    <w:p w14:paraId="2B13889F" w14:textId="793D9076" w:rsidR="006E4F2C" w:rsidRPr="007C760D" w:rsidRDefault="006E4F2C" w:rsidP="007C760D">
      <w:pPr>
        <w:tabs>
          <w:tab w:val="left" w:pos="0"/>
        </w:tabs>
        <w:spacing w:line="360" w:lineRule="auto"/>
        <w:ind w:right="20" w:firstLine="720"/>
        <w:jc w:val="both"/>
        <w:rPr>
          <w:rFonts w:ascii="Verdana" w:hAnsi="Verdana" w:cs="Verdana"/>
          <w:sz w:val="23"/>
          <w:szCs w:val="23"/>
        </w:rPr>
      </w:pPr>
      <w:r w:rsidRPr="007C760D">
        <w:rPr>
          <w:rFonts w:ascii="Verdana" w:hAnsi="Verdana" w:cs="Verdana"/>
          <w:sz w:val="23"/>
          <w:szCs w:val="23"/>
        </w:rPr>
        <w:t>What these entries point to</w:t>
      </w:r>
      <w:r w:rsidRPr="0018660E">
        <w:rPr>
          <w:rFonts w:ascii="Verdana" w:hAnsi="Verdana" w:cs="Verdana"/>
          <w:sz w:val="23"/>
          <w:szCs w:val="23"/>
        </w:rPr>
        <w:t xml:space="preserve">, </w:t>
      </w:r>
      <w:r w:rsidR="000505FA" w:rsidRPr="0018660E">
        <w:rPr>
          <w:rFonts w:ascii="Verdana" w:hAnsi="Verdana" w:cs="Verdana"/>
          <w:sz w:val="23"/>
          <w:szCs w:val="23"/>
        </w:rPr>
        <w:t>in sum,</w:t>
      </w:r>
      <w:r w:rsidR="000505FA" w:rsidRPr="007C760D">
        <w:rPr>
          <w:rFonts w:ascii="Verdana" w:hAnsi="Verdana" w:cs="Verdana"/>
          <w:sz w:val="23"/>
          <w:szCs w:val="23"/>
        </w:rPr>
        <w:t xml:space="preserve"> </w:t>
      </w:r>
      <w:r w:rsidRPr="007C760D">
        <w:rPr>
          <w:rFonts w:ascii="Verdana" w:hAnsi="Verdana" w:cs="Verdana"/>
          <w:sz w:val="23"/>
          <w:szCs w:val="23"/>
        </w:rPr>
        <w:t>is that Charlemagne had to contend with violent blows from nature as well as his political and military opponents.</w:t>
      </w:r>
      <w:r w:rsidR="00573B7D" w:rsidRPr="007C760D">
        <w:rPr>
          <w:rFonts w:ascii="Verdana" w:hAnsi="Verdana" w:cs="Verdana"/>
          <w:sz w:val="23"/>
          <w:szCs w:val="23"/>
        </w:rPr>
        <w:t xml:space="preserve"> </w:t>
      </w:r>
      <w:r w:rsidR="00573B7D" w:rsidRPr="0018660E">
        <w:rPr>
          <w:rFonts w:ascii="Verdana" w:hAnsi="Verdana" w:cs="Verdana"/>
          <w:sz w:val="23"/>
          <w:szCs w:val="23"/>
        </w:rPr>
        <w:t>Yet much remains unanswered in terms of the patterns of reporting of weather extremes and societal stresses throughout Charlemagne’s life and reign</w:t>
      </w:r>
      <w:r w:rsidR="0037742F" w:rsidRPr="0018660E">
        <w:rPr>
          <w:rFonts w:ascii="Verdana" w:hAnsi="Verdana" w:cs="Verdana"/>
          <w:sz w:val="23"/>
          <w:szCs w:val="23"/>
        </w:rPr>
        <w:t>, and their real influence upon the history of this period</w:t>
      </w:r>
      <w:r w:rsidR="00573B7D" w:rsidRPr="0018660E">
        <w:rPr>
          <w:rFonts w:ascii="Verdana" w:hAnsi="Verdana" w:cs="Verdana"/>
          <w:sz w:val="23"/>
          <w:szCs w:val="23"/>
        </w:rPr>
        <w:t xml:space="preserve">. </w:t>
      </w:r>
      <w:r w:rsidRPr="0018660E">
        <w:rPr>
          <w:rFonts w:ascii="Verdana" w:hAnsi="Verdana" w:cs="Verdana"/>
          <w:sz w:val="23"/>
          <w:szCs w:val="23"/>
        </w:rPr>
        <w:t>The dramatic winters f</w:t>
      </w:r>
      <w:r w:rsidR="000505FA" w:rsidRPr="0018660E">
        <w:rPr>
          <w:rFonts w:ascii="Verdana" w:hAnsi="Verdana" w:cs="Verdana"/>
          <w:sz w:val="23"/>
          <w:szCs w:val="23"/>
        </w:rPr>
        <w:t xml:space="preserve">ollowing the major </w:t>
      </w:r>
      <w:r w:rsidRPr="0018660E">
        <w:rPr>
          <w:rFonts w:ascii="Verdana" w:hAnsi="Verdana" w:cs="Verdana"/>
          <w:sz w:val="23"/>
          <w:szCs w:val="23"/>
        </w:rPr>
        <w:t>eruption of</w:t>
      </w:r>
      <w:r w:rsidR="000505FA" w:rsidRPr="0018660E">
        <w:rPr>
          <w:rFonts w:ascii="Verdana" w:hAnsi="Verdana" w:cs="Verdana"/>
          <w:sz w:val="23"/>
          <w:szCs w:val="23"/>
        </w:rPr>
        <w:t xml:space="preserve"> a volcano (candidates being </w:t>
      </w:r>
      <w:r w:rsidR="00F66959">
        <w:rPr>
          <w:rFonts w:ascii="Verdana" w:hAnsi="Verdana" w:cs="Verdana"/>
          <w:sz w:val="23"/>
          <w:szCs w:val="23"/>
        </w:rPr>
        <w:t>Cerro Bravo, Columbia and Oshima, Japan</w:t>
      </w:r>
      <w:r w:rsidR="00F66959">
        <w:rPr>
          <w:rStyle w:val="FootnoteReference"/>
          <w:sz w:val="23"/>
          <w:szCs w:val="23"/>
        </w:rPr>
        <w:footnoteReference w:id="27"/>
      </w:r>
      <w:r w:rsidR="000505FA" w:rsidRPr="0018660E">
        <w:rPr>
          <w:rFonts w:ascii="Verdana" w:hAnsi="Verdana" w:cs="Verdana"/>
          <w:sz w:val="23"/>
          <w:szCs w:val="23"/>
        </w:rPr>
        <w:t>)</w:t>
      </w:r>
      <w:r w:rsidRPr="0018660E">
        <w:rPr>
          <w:rFonts w:ascii="Verdana" w:hAnsi="Verdana" w:cs="Verdana"/>
          <w:sz w:val="23"/>
          <w:szCs w:val="23"/>
        </w:rPr>
        <w:t xml:space="preserve"> in </w:t>
      </w:r>
      <w:r w:rsidR="000505FA" w:rsidRPr="0018660E">
        <w:rPr>
          <w:rFonts w:ascii="Verdana" w:hAnsi="Verdana" w:cs="Verdana"/>
          <w:sz w:val="23"/>
          <w:szCs w:val="23"/>
        </w:rPr>
        <w:t>c.</w:t>
      </w:r>
      <w:r w:rsidR="009C05B4">
        <w:rPr>
          <w:rFonts w:ascii="Verdana" w:hAnsi="Verdana" w:cs="Verdana"/>
          <w:sz w:val="23"/>
          <w:szCs w:val="23"/>
        </w:rPr>
        <w:t xml:space="preserve"> </w:t>
      </w:r>
      <w:r w:rsidRPr="0018660E">
        <w:rPr>
          <w:rFonts w:ascii="Verdana" w:hAnsi="Verdana" w:cs="Verdana"/>
          <w:sz w:val="23"/>
          <w:szCs w:val="23"/>
        </w:rPr>
        <w:t>76</w:t>
      </w:r>
      <w:r w:rsidR="00F66959">
        <w:rPr>
          <w:rFonts w:ascii="Verdana" w:hAnsi="Verdana" w:cs="Verdana"/>
          <w:sz w:val="23"/>
          <w:szCs w:val="23"/>
        </w:rPr>
        <w:t>4</w:t>
      </w:r>
      <w:r w:rsidR="009C05B4">
        <w:rPr>
          <w:rFonts w:ascii="Verdana" w:hAnsi="Verdana" w:cs="Verdana"/>
          <w:sz w:val="23"/>
          <w:szCs w:val="23"/>
        </w:rPr>
        <w:t xml:space="preserve"> </w:t>
      </w:r>
      <w:r w:rsidR="009C05B4" w:rsidRPr="00516F77">
        <w:rPr>
          <w:rFonts w:ascii="Verdana" w:hAnsi="Verdana" w:cs="Verdana"/>
          <w:sz w:val="23"/>
          <w:szCs w:val="23"/>
        </w:rPr>
        <w:t>CE</w:t>
      </w:r>
      <w:r w:rsidR="009C05B4">
        <w:rPr>
          <w:rFonts w:ascii="Verdana" w:hAnsi="Verdana" w:cs="Verdana"/>
          <w:sz w:val="23"/>
          <w:szCs w:val="23"/>
        </w:rPr>
        <w:t xml:space="preserve"> </w:t>
      </w:r>
      <w:r w:rsidRPr="007C760D">
        <w:rPr>
          <w:rFonts w:ascii="Verdana" w:hAnsi="Verdana" w:cs="Verdana"/>
          <w:sz w:val="23"/>
          <w:szCs w:val="23"/>
        </w:rPr>
        <w:t>have been much discussed,</w:t>
      </w:r>
      <w:r w:rsidRPr="007C760D">
        <w:rPr>
          <w:rStyle w:val="FootnoteReference"/>
          <w:rFonts w:ascii="Verdana" w:hAnsi="Verdana"/>
          <w:sz w:val="23"/>
          <w:szCs w:val="23"/>
        </w:rPr>
        <w:footnoteReference w:id="28"/>
      </w:r>
      <w:r w:rsidRPr="007C760D">
        <w:rPr>
          <w:rFonts w:ascii="Verdana" w:hAnsi="Verdana" w:cs="Verdana"/>
          <w:sz w:val="23"/>
          <w:szCs w:val="23"/>
        </w:rPr>
        <w:t xml:space="preserve"> but these </w:t>
      </w:r>
      <w:r w:rsidR="00573B7D" w:rsidRPr="009C05B4">
        <w:rPr>
          <w:rFonts w:ascii="Verdana" w:hAnsi="Verdana" w:cs="Verdana"/>
          <w:sz w:val="23"/>
          <w:szCs w:val="23"/>
        </w:rPr>
        <w:t>only</w:t>
      </w:r>
      <w:r w:rsidR="0037742F" w:rsidRPr="007C760D">
        <w:rPr>
          <w:rFonts w:ascii="Verdana" w:hAnsi="Verdana" w:cs="Verdana"/>
          <w:sz w:val="23"/>
          <w:szCs w:val="23"/>
        </w:rPr>
        <w:t xml:space="preserve"> form</w:t>
      </w:r>
      <w:r w:rsidR="00573B7D" w:rsidRPr="007C760D">
        <w:rPr>
          <w:rFonts w:ascii="Verdana" w:hAnsi="Verdana" w:cs="Verdana"/>
          <w:sz w:val="23"/>
          <w:szCs w:val="23"/>
        </w:rPr>
        <w:t xml:space="preserve"> </w:t>
      </w:r>
      <w:r w:rsidRPr="007C760D">
        <w:rPr>
          <w:rFonts w:ascii="Verdana" w:hAnsi="Verdana" w:cs="Verdana"/>
          <w:sz w:val="23"/>
          <w:szCs w:val="23"/>
        </w:rPr>
        <w:t>part of</w:t>
      </w:r>
      <w:r w:rsidR="00F66959">
        <w:rPr>
          <w:rFonts w:ascii="Verdana" w:hAnsi="Verdana" w:cs="Verdana"/>
          <w:sz w:val="23"/>
          <w:szCs w:val="23"/>
        </w:rPr>
        <w:t xml:space="preserve"> the</w:t>
      </w:r>
      <w:r w:rsidRPr="007C760D">
        <w:rPr>
          <w:rFonts w:ascii="Verdana" w:hAnsi="Verdana" w:cs="Verdana"/>
          <w:sz w:val="23"/>
          <w:szCs w:val="23"/>
        </w:rPr>
        <w:t xml:space="preserve"> wider picture of severe w</w:t>
      </w:r>
      <w:r w:rsidR="009C05B4">
        <w:rPr>
          <w:rFonts w:ascii="Verdana" w:hAnsi="Verdana" w:cs="Verdana"/>
          <w:sz w:val="23"/>
          <w:szCs w:val="23"/>
        </w:rPr>
        <w:t>eather, societal stress, famine</w:t>
      </w:r>
      <w:r w:rsidR="009C05B4" w:rsidRPr="00516F77">
        <w:rPr>
          <w:rFonts w:ascii="Verdana" w:hAnsi="Verdana" w:cs="Verdana"/>
          <w:sz w:val="23"/>
          <w:szCs w:val="23"/>
        </w:rPr>
        <w:t>,</w:t>
      </w:r>
      <w:r w:rsidR="009C05B4">
        <w:rPr>
          <w:rFonts w:ascii="Verdana" w:hAnsi="Verdana" w:cs="Verdana"/>
          <w:sz w:val="23"/>
          <w:szCs w:val="23"/>
        </w:rPr>
        <w:t xml:space="preserve"> </w:t>
      </w:r>
      <w:r w:rsidRPr="007C760D">
        <w:rPr>
          <w:rFonts w:ascii="Verdana" w:hAnsi="Verdana" w:cs="Verdana"/>
          <w:sz w:val="23"/>
          <w:szCs w:val="23"/>
        </w:rPr>
        <w:t>and plague that we are continuing to explore.</w:t>
      </w:r>
    </w:p>
    <w:p w14:paraId="276CF695" w14:textId="77777777" w:rsidR="006E4F2C" w:rsidRDefault="006E4F2C" w:rsidP="007C760D">
      <w:pPr>
        <w:tabs>
          <w:tab w:val="left" w:pos="0"/>
        </w:tabs>
        <w:spacing w:line="360" w:lineRule="auto"/>
        <w:ind w:right="20" w:firstLine="720"/>
        <w:jc w:val="both"/>
        <w:rPr>
          <w:rFonts w:ascii="Verdana" w:hAnsi="Verdana" w:cs="Verdana"/>
          <w:sz w:val="23"/>
          <w:szCs w:val="23"/>
        </w:rPr>
      </w:pPr>
    </w:p>
    <w:p w14:paraId="6C379CA8" w14:textId="77777777" w:rsidR="006E4F2C" w:rsidRPr="007C760D" w:rsidRDefault="009450AA" w:rsidP="007C760D">
      <w:pPr>
        <w:tabs>
          <w:tab w:val="left" w:pos="0"/>
        </w:tabs>
        <w:spacing w:line="360" w:lineRule="auto"/>
        <w:ind w:right="20"/>
        <w:jc w:val="both"/>
        <w:rPr>
          <w:rFonts w:ascii="Verdana" w:hAnsi="Verdana" w:cs="Verdana"/>
          <w:b/>
          <w:sz w:val="23"/>
          <w:szCs w:val="23"/>
        </w:rPr>
      </w:pPr>
      <w:r w:rsidRPr="007C760D">
        <w:rPr>
          <w:rFonts w:ascii="Verdana" w:hAnsi="Verdana" w:cs="Verdana"/>
          <w:b/>
          <w:sz w:val="23"/>
          <w:szCs w:val="23"/>
        </w:rPr>
        <w:t>4. Extreme Weather &amp; Societal Stresses during</w:t>
      </w:r>
      <w:r w:rsidR="006E4F2C" w:rsidRPr="007C760D">
        <w:rPr>
          <w:rFonts w:ascii="Verdana" w:hAnsi="Verdana" w:cs="Verdana"/>
          <w:b/>
          <w:sz w:val="23"/>
          <w:szCs w:val="23"/>
        </w:rPr>
        <w:t xml:space="preserve"> </w:t>
      </w:r>
      <w:r w:rsidR="002459B0">
        <w:rPr>
          <w:rFonts w:ascii="Verdana" w:hAnsi="Verdana" w:cs="Verdana"/>
          <w:b/>
          <w:sz w:val="23"/>
          <w:szCs w:val="23"/>
        </w:rPr>
        <w:t>Charlemagne’s Life</w:t>
      </w:r>
    </w:p>
    <w:p w14:paraId="2C81D94F" w14:textId="0E883A84" w:rsidR="002504A9" w:rsidRPr="007C760D" w:rsidRDefault="0001313F" w:rsidP="007C760D">
      <w:pPr>
        <w:pStyle w:val="FootnoteText"/>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 xml:space="preserve">In what follows we present a first </w:t>
      </w:r>
      <w:r w:rsidR="002504A9" w:rsidRPr="007C760D">
        <w:rPr>
          <w:rFonts w:ascii="Verdana" w:hAnsi="Verdana" w:cs="Verdana"/>
          <w:sz w:val="23"/>
          <w:szCs w:val="23"/>
        </w:rPr>
        <w:t xml:space="preserve">exploratory </w:t>
      </w:r>
      <w:r w:rsidRPr="007C760D">
        <w:rPr>
          <w:rFonts w:ascii="Verdana" w:hAnsi="Verdana" w:cs="Verdana"/>
          <w:sz w:val="23"/>
          <w:szCs w:val="23"/>
        </w:rPr>
        <w:t xml:space="preserve">analysis of reported weather extremes and societal stresses based </w:t>
      </w:r>
      <w:r w:rsidR="002504A9" w:rsidRPr="007C760D">
        <w:rPr>
          <w:rFonts w:ascii="Verdana" w:hAnsi="Verdana" w:cs="Verdana"/>
          <w:sz w:val="23"/>
          <w:szCs w:val="23"/>
        </w:rPr>
        <w:t>upon our</w:t>
      </w:r>
      <w:r w:rsidR="0037742F" w:rsidRPr="007C760D">
        <w:rPr>
          <w:rFonts w:ascii="Verdana" w:hAnsi="Verdana" w:cs="Verdana"/>
          <w:sz w:val="23"/>
          <w:szCs w:val="23"/>
        </w:rPr>
        <w:t xml:space="preserve"> ongoing survey of</w:t>
      </w:r>
      <w:r w:rsidRPr="007C760D">
        <w:rPr>
          <w:rFonts w:ascii="Verdana" w:hAnsi="Verdana" w:cs="Verdana"/>
          <w:sz w:val="23"/>
          <w:szCs w:val="23"/>
        </w:rPr>
        <w:t xml:space="preserve"> continental annals</w:t>
      </w:r>
      <w:r w:rsidR="0037742F" w:rsidRPr="007C760D">
        <w:rPr>
          <w:rFonts w:ascii="Verdana" w:hAnsi="Verdana" w:cs="Verdana"/>
          <w:sz w:val="23"/>
          <w:szCs w:val="23"/>
        </w:rPr>
        <w:t xml:space="preserve"> and other</w:t>
      </w:r>
      <w:r w:rsidR="009E1F8E">
        <w:rPr>
          <w:rFonts w:ascii="Verdana" w:hAnsi="Verdana" w:cs="Verdana"/>
          <w:sz w:val="23"/>
          <w:szCs w:val="23"/>
        </w:rPr>
        <w:t xml:space="preserve"> documentary</w:t>
      </w:r>
      <w:r w:rsidR="0037742F" w:rsidRPr="007C760D">
        <w:rPr>
          <w:rFonts w:ascii="Verdana" w:hAnsi="Verdana" w:cs="Verdana"/>
          <w:sz w:val="23"/>
          <w:szCs w:val="23"/>
        </w:rPr>
        <w:t xml:space="preserve"> sources</w:t>
      </w:r>
      <w:r w:rsidRPr="007C760D">
        <w:rPr>
          <w:rFonts w:ascii="Verdana" w:hAnsi="Verdana" w:cs="Verdana"/>
          <w:sz w:val="23"/>
          <w:szCs w:val="23"/>
        </w:rPr>
        <w:t xml:space="preserve">. </w:t>
      </w:r>
      <w:r w:rsidR="0037742F" w:rsidRPr="007C760D">
        <w:rPr>
          <w:rFonts w:ascii="Verdana" w:hAnsi="Verdana" w:cs="Verdana"/>
          <w:sz w:val="23"/>
          <w:szCs w:val="23"/>
        </w:rPr>
        <w:t xml:space="preserve">Our approach is to </w:t>
      </w:r>
      <w:r w:rsidR="002504A9" w:rsidRPr="007C760D">
        <w:rPr>
          <w:rFonts w:ascii="Verdana" w:hAnsi="Verdana" w:cs="Verdana"/>
          <w:sz w:val="23"/>
          <w:szCs w:val="23"/>
        </w:rPr>
        <w:t xml:space="preserve">contrast and combine historical evidence with available natural climate proxies. </w:t>
      </w:r>
      <w:r w:rsidR="002504A9" w:rsidRPr="009E1F8E">
        <w:rPr>
          <w:rFonts w:ascii="Verdana" w:hAnsi="Verdana" w:cs="Verdana"/>
          <w:sz w:val="23"/>
          <w:szCs w:val="23"/>
        </w:rPr>
        <w:t xml:space="preserve">These </w:t>
      </w:r>
      <w:r w:rsidR="009C05B4" w:rsidRPr="009E1F8E">
        <w:rPr>
          <w:rFonts w:ascii="Verdana" w:hAnsi="Verdana" w:cs="Verdana"/>
          <w:sz w:val="23"/>
          <w:szCs w:val="23"/>
        </w:rPr>
        <w:t xml:space="preserve">proxies </w:t>
      </w:r>
      <w:r w:rsidR="002504A9" w:rsidRPr="009E1F8E">
        <w:rPr>
          <w:rFonts w:ascii="Verdana" w:hAnsi="Verdana" w:cs="Verdana"/>
          <w:sz w:val="23"/>
          <w:szCs w:val="23"/>
        </w:rPr>
        <w:t xml:space="preserve">are abundantly available </w:t>
      </w:r>
      <w:r w:rsidR="009C05B4" w:rsidRPr="009E1F8E">
        <w:rPr>
          <w:rFonts w:ascii="Verdana" w:hAnsi="Verdana" w:cs="Verdana"/>
          <w:sz w:val="23"/>
          <w:szCs w:val="23"/>
        </w:rPr>
        <w:t xml:space="preserve">for </w:t>
      </w:r>
      <w:r w:rsidR="002504A9" w:rsidRPr="009E1F8E">
        <w:rPr>
          <w:rFonts w:ascii="Verdana" w:hAnsi="Verdana" w:cs="Verdana"/>
          <w:sz w:val="23"/>
          <w:szCs w:val="23"/>
        </w:rPr>
        <w:t xml:space="preserve">the </w:t>
      </w:r>
      <w:r w:rsidR="002504A9" w:rsidRPr="009E1F8E">
        <w:rPr>
          <w:rFonts w:ascii="Verdana" w:hAnsi="Verdana" w:cs="Verdana"/>
          <w:i/>
          <w:sz w:val="23"/>
          <w:szCs w:val="23"/>
        </w:rPr>
        <w:t>region</w:t>
      </w:r>
      <w:r w:rsidR="002504A9" w:rsidRPr="009E1F8E">
        <w:rPr>
          <w:rFonts w:ascii="Verdana" w:hAnsi="Verdana" w:cs="Verdana"/>
          <w:sz w:val="23"/>
          <w:szCs w:val="23"/>
        </w:rPr>
        <w:t xml:space="preserve"> of Charlemagne's </w:t>
      </w:r>
      <w:r w:rsidR="009C05B4" w:rsidRPr="009E1F8E">
        <w:rPr>
          <w:rFonts w:ascii="Verdana" w:hAnsi="Verdana" w:cs="Verdana"/>
          <w:sz w:val="23"/>
          <w:szCs w:val="23"/>
        </w:rPr>
        <w:t xml:space="preserve">empire, </w:t>
      </w:r>
      <w:r w:rsidR="00437B92">
        <w:rPr>
          <w:rFonts w:ascii="Verdana" w:hAnsi="Verdana" w:cs="Verdana"/>
          <w:sz w:val="23"/>
          <w:szCs w:val="23"/>
        </w:rPr>
        <w:t>but</w:t>
      </w:r>
      <w:r w:rsidR="002A2670" w:rsidRPr="009E1F8E">
        <w:rPr>
          <w:rFonts w:ascii="Verdana" w:hAnsi="Verdana" w:cs="Verdana"/>
          <w:sz w:val="23"/>
          <w:szCs w:val="23"/>
        </w:rPr>
        <w:t xml:space="preserve"> obtaining data for the particular period 742 – 814 CE is problematic</w:t>
      </w:r>
      <w:r w:rsidR="002504A9" w:rsidRPr="009E1F8E">
        <w:rPr>
          <w:rFonts w:ascii="Verdana" w:hAnsi="Verdana" w:cs="Verdana"/>
          <w:sz w:val="23"/>
          <w:szCs w:val="23"/>
        </w:rPr>
        <w:t xml:space="preserve">. Natural proxies start to become scarce as one proceeds </w:t>
      </w:r>
      <w:r w:rsidR="00FA42F3" w:rsidRPr="009E1F8E">
        <w:rPr>
          <w:rFonts w:ascii="Verdana" w:hAnsi="Verdana" w:cs="Verdana"/>
          <w:sz w:val="23"/>
          <w:szCs w:val="23"/>
        </w:rPr>
        <w:t xml:space="preserve">into the centuries before the </w:t>
      </w:r>
      <w:r w:rsidR="002504A9" w:rsidRPr="009E1F8E">
        <w:rPr>
          <w:rFonts w:ascii="Verdana" w:hAnsi="Verdana" w:cs="Verdana"/>
          <w:sz w:val="23"/>
          <w:szCs w:val="23"/>
        </w:rPr>
        <w:t>1500s an</w:t>
      </w:r>
      <w:r w:rsidR="00FA42F3" w:rsidRPr="009E1F8E">
        <w:rPr>
          <w:rFonts w:ascii="Verdana" w:hAnsi="Verdana" w:cs="Verdana"/>
          <w:sz w:val="23"/>
          <w:szCs w:val="23"/>
        </w:rPr>
        <w:t xml:space="preserve">d acutely scarce prior to the </w:t>
      </w:r>
      <w:r w:rsidR="002504A9" w:rsidRPr="009E1F8E">
        <w:rPr>
          <w:rFonts w:ascii="Verdana" w:hAnsi="Verdana" w:cs="Verdana"/>
          <w:sz w:val="23"/>
          <w:szCs w:val="23"/>
        </w:rPr>
        <w:t>1000s.</w:t>
      </w:r>
      <w:r w:rsidR="002504A9" w:rsidRPr="007C760D">
        <w:rPr>
          <w:rFonts w:ascii="Verdana" w:hAnsi="Verdana" w:cs="Verdana"/>
          <w:sz w:val="23"/>
          <w:szCs w:val="23"/>
        </w:rPr>
        <w:t xml:space="preserve"> We also present</w:t>
      </w:r>
      <w:r w:rsidR="009E1F8E">
        <w:rPr>
          <w:rFonts w:ascii="Verdana" w:hAnsi="Verdana" w:cs="Verdana"/>
          <w:sz w:val="23"/>
          <w:szCs w:val="23"/>
        </w:rPr>
        <w:t xml:space="preserve"> </w:t>
      </w:r>
      <w:r w:rsidR="002504A9" w:rsidRPr="007C760D">
        <w:rPr>
          <w:rFonts w:ascii="Verdana" w:hAnsi="Verdana" w:cs="Verdana"/>
          <w:sz w:val="23"/>
          <w:szCs w:val="23"/>
        </w:rPr>
        <w:t xml:space="preserve">the results of a survey of annals maintained in Ireland for this period. These provide a useful counterpoint to the material reported in continental chronicles in </w:t>
      </w:r>
      <w:r w:rsidR="0046780B" w:rsidRPr="007C760D">
        <w:rPr>
          <w:rFonts w:ascii="Verdana" w:hAnsi="Verdana" w:cs="Verdana"/>
          <w:sz w:val="23"/>
          <w:szCs w:val="23"/>
        </w:rPr>
        <w:t xml:space="preserve">registering extremes and societal stresses </w:t>
      </w:r>
      <w:r w:rsidR="00F8125B" w:rsidRPr="007C760D">
        <w:rPr>
          <w:rFonts w:ascii="Verdana" w:hAnsi="Verdana" w:cs="Verdana"/>
          <w:sz w:val="23"/>
          <w:szCs w:val="23"/>
        </w:rPr>
        <w:t>that o</w:t>
      </w:r>
      <w:r w:rsidR="0046780B" w:rsidRPr="007C760D">
        <w:rPr>
          <w:rFonts w:ascii="Verdana" w:hAnsi="Verdana" w:cs="Verdana"/>
          <w:sz w:val="23"/>
          <w:szCs w:val="23"/>
        </w:rPr>
        <w:t>ccurr</w:t>
      </w:r>
      <w:r w:rsidR="00F8125B" w:rsidRPr="007C760D">
        <w:rPr>
          <w:rFonts w:ascii="Verdana" w:hAnsi="Verdana" w:cs="Verdana"/>
          <w:sz w:val="23"/>
          <w:szCs w:val="23"/>
        </w:rPr>
        <w:t xml:space="preserve">ed </w:t>
      </w:r>
      <w:r w:rsidR="0046780B" w:rsidRPr="007C760D">
        <w:rPr>
          <w:rFonts w:ascii="Verdana" w:hAnsi="Verdana" w:cs="Verdana"/>
          <w:sz w:val="23"/>
          <w:szCs w:val="23"/>
        </w:rPr>
        <w:t xml:space="preserve">in a maritime climate quite distinct from much of Charlemagne’s empire. </w:t>
      </w:r>
    </w:p>
    <w:p w14:paraId="0C7A8458" w14:textId="6A92A747" w:rsidR="00C01D0D" w:rsidRPr="007C760D" w:rsidRDefault="0046780B" w:rsidP="007C760D">
      <w:pPr>
        <w:pStyle w:val="FootnoteText"/>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ab/>
      </w:r>
      <w:r w:rsidR="009E1F8E">
        <w:rPr>
          <w:rFonts w:ascii="Verdana" w:hAnsi="Verdana" w:cs="Verdana"/>
          <w:sz w:val="23"/>
          <w:szCs w:val="23"/>
        </w:rPr>
        <w:t>Figure 7</w:t>
      </w:r>
      <w:r w:rsidR="00477351" w:rsidRPr="007C760D">
        <w:rPr>
          <w:rFonts w:ascii="Verdana" w:hAnsi="Verdana" w:cs="Verdana"/>
          <w:sz w:val="23"/>
          <w:szCs w:val="23"/>
        </w:rPr>
        <w:t xml:space="preserve"> shows the total number of reported events </w:t>
      </w:r>
      <w:r w:rsidR="00604D10" w:rsidRPr="007C760D">
        <w:rPr>
          <w:rFonts w:ascii="Verdana" w:hAnsi="Verdana" w:cs="Verdana"/>
          <w:sz w:val="23"/>
          <w:szCs w:val="23"/>
        </w:rPr>
        <w:t xml:space="preserve">according to several broad </w:t>
      </w:r>
      <w:r w:rsidR="00477351" w:rsidRPr="007C760D">
        <w:rPr>
          <w:rFonts w:ascii="Verdana" w:hAnsi="Verdana" w:cs="Verdana"/>
          <w:sz w:val="23"/>
          <w:szCs w:val="23"/>
        </w:rPr>
        <w:t xml:space="preserve">categories of extremes and societal stresses. In </w:t>
      </w:r>
      <w:r w:rsidR="004311CC" w:rsidRPr="007C760D">
        <w:rPr>
          <w:rFonts w:ascii="Verdana" w:hAnsi="Verdana" w:cs="Verdana"/>
          <w:sz w:val="23"/>
          <w:szCs w:val="23"/>
        </w:rPr>
        <w:t xml:space="preserve">creating </w:t>
      </w:r>
      <w:r w:rsidR="00477351" w:rsidRPr="007C760D">
        <w:rPr>
          <w:rFonts w:ascii="Verdana" w:hAnsi="Verdana" w:cs="Verdana"/>
          <w:sz w:val="23"/>
          <w:szCs w:val="23"/>
        </w:rPr>
        <w:t>these categories we have let the content</w:t>
      </w:r>
      <w:r w:rsidR="004311CC" w:rsidRPr="007C760D">
        <w:rPr>
          <w:rFonts w:ascii="Verdana" w:hAnsi="Verdana" w:cs="Verdana"/>
          <w:sz w:val="23"/>
          <w:szCs w:val="23"/>
        </w:rPr>
        <w:t xml:space="preserve"> of the various annals guide us, and despite the climatic and cultural differences between Charlemagne’s empire and Ireland, many categories </w:t>
      </w:r>
      <w:r w:rsidR="004311CC" w:rsidRPr="002C0D5A">
        <w:rPr>
          <w:rFonts w:ascii="Verdana" w:hAnsi="Verdana" w:cs="Verdana"/>
          <w:sz w:val="23"/>
          <w:szCs w:val="23"/>
        </w:rPr>
        <w:t>of extreme events are directly comparable. One notab</w:t>
      </w:r>
      <w:r w:rsidR="00FA42F3" w:rsidRPr="002C0D5A">
        <w:rPr>
          <w:rFonts w:ascii="Verdana" w:hAnsi="Verdana" w:cs="Verdana"/>
          <w:sz w:val="23"/>
          <w:szCs w:val="23"/>
        </w:rPr>
        <w:t>le difference is the attention g</w:t>
      </w:r>
      <w:r w:rsidR="004311CC" w:rsidRPr="002C0D5A">
        <w:rPr>
          <w:rFonts w:ascii="Verdana" w:hAnsi="Verdana" w:cs="Verdana"/>
          <w:sz w:val="23"/>
          <w:szCs w:val="23"/>
        </w:rPr>
        <w:t>iven to</w:t>
      </w:r>
      <w:r w:rsidR="00604D10" w:rsidRPr="002C0D5A">
        <w:rPr>
          <w:rFonts w:ascii="Verdana" w:hAnsi="Verdana" w:cs="Verdana"/>
          <w:sz w:val="23"/>
          <w:szCs w:val="23"/>
        </w:rPr>
        <w:t xml:space="preserve"> big</w:t>
      </w:r>
      <w:r w:rsidR="004311CC" w:rsidRPr="002C0D5A">
        <w:rPr>
          <w:rFonts w:ascii="Verdana" w:hAnsi="Verdana" w:cs="Verdana"/>
          <w:sz w:val="23"/>
          <w:szCs w:val="23"/>
        </w:rPr>
        <w:t xml:space="preserve"> storm</w:t>
      </w:r>
      <w:r w:rsidR="00604D10" w:rsidRPr="002C0D5A">
        <w:rPr>
          <w:rFonts w:ascii="Verdana" w:hAnsi="Verdana" w:cs="Verdana"/>
          <w:sz w:val="23"/>
          <w:szCs w:val="23"/>
        </w:rPr>
        <w:t>s</w:t>
      </w:r>
      <w:r w:rsidR="004311CC" w:rsidRPr="002C0D5A">
        <w:rPr>
          <w:rFonts w:ascii="Verdana" w:hAnsi="Verdana" w:cs="Verdana"/>
          <w:sz w:val="23"/>
          <w:szCs w:val="23"/>
        </w:rPr>
        <w:t xml:space="preserve"> and windy seasons in Ireland</w:t>
      </w:r>
      <w:r w:rsidR="00604D10" w:rsidRPr="002C0D5A">
        <w:rPr>
          <w:rFonts w:ascii="Verdana" w:hAnsi="Verdana" w:cs="Verdana"/>
          <w:sz w:val="23"/>
          <w:szCs w:val="23"/>
        </w:rPr>
        <w:t xml:space="preserve"> (combined under</w:t>
      </w:r>
      <w:r w:rsidR="00FA42F3" w:rsidRPr="002C0D5A">
        <w:rPr>
          <w:rFonts w:ascii="Verdana" w:hAnsi="Verdana" w:cs="Verdana"/>
          <w:sz w:val="23"/>
          <w:szCs w:val="23"/>
        </w:rPr>
        <w:t xml:space="preserve"> the category of </w:t>
      </w:r>
      <w:r w:rsidR="00FA42F3" w:rsidRPr="002C0D5A">
        <w:rPr>
          <w:rFonts w:ascii="Verdana" w:hAnsi="Verdana" w:cs="Verdana"/>
          <w:sz w:val="23"/>
          <w:szCs w:val="23"/>
        </w:rPr>
        <w:lastRenderedPageBreak/>
        <w:t>‘Windy Seasons’</w:t>
      </w:r>
      <w:r w:rsidR="00604D10" w:rsidRPr="007C760D">
        <w:rPr>
          <w:rFonts w:ascii="Verdana" w:hAnsi="Verdana" w:cs="Verdana"/>
          <w:sz w:val="23"/>
          <w:szCs w:val="23"/>
        </w:rPr>
        <w:t>)</w:t>
      </w:r>
      <w:r w:rsidR="004311CC" w:rsidRPr="007C760D">
        <w:rPr>
          <w:rFonts w:ascii="Verdana" w:hAnsi="Verdana" w:cs="Verdana"/>
          <w:sz w:val="23"/>
          <w:szCs w:val="23"/>
        </w:rPr>
        <w:t xml:space="preserve">, the closest parallel in continental annals </w:t>
      </w:r>
      <w:r w:rsidR="00604D10" w:rsidRPr="007C760D">
        <w:rPr>
          <w:rFonts w:ascii="Verdana" w:hAnsi="Verdana" w:cs="Verdana"/>
          <w:sz w:val="23"/>
          <w:szCs w:val="23"/>
        </w:rPr>
        <w:t>in</w:t>
      </w:r>
      <w:r w:rsidR="004311CC" w:rsidRPr="007C760D">
        <w:rPr>
          <w:rFonts w:ascii="Verdana" w:hAnsi="Verdana" w:cs="Verdana"/>
          <w:sz w:val="23"/>
          <w:szCs w:val="23"/>
        </w:rPr>
        <w:t xml:space="preserve"> this period being reports of warm and damp winters</w:t>
      </w:r>
      <w:r w:rsidR="00604D10" w:rsidRPr="007C760D">
        <w:rPr>
          <w:rFonts w:ascii="Verdana" w:hAnsi="Verdana" w:cs="Verdana"/>
          <w:sz w:val="23"/>
          <w:szCs w:val="23"/>
        </w:rPr>
        <w:t>. Cl</w:t>
      </w:r>
      <w:r w:rsidR="004311CC" w:rsidRPr="007C760D">
        <w:rPr>
          <w:rFonts w:ascii="Verdana" w:hAnsi="Verdana" w:cs="Verdana"/>
          <w:sz w:val="23"/>
          <w:szCs w:val="23"/>
        </w:rPr>
        <w:t>imati</w:t>
      </w:r>
      <w:r w:rsidR="004A4705">
        <w:rPr>
          <w:rFonts w:ascii="Verdana" w:hAnsi="Verdana" w:cs="Verdana"/>
          <w:sz w:val="23"/>
          <w:szCs w:val="23"/>
        </w:rPr>
        <w:t>cally, both tend to be associated</w:t>
      </w:r>
      <w:r w:rsidR="004311CC" w:rsidRPr="007C760D">
        <w:rPr>
          <w:rFonts w:ascii="Verdana" w:hAnsi="Verdana" w:cs="Verdana"/>
          <w:sz w:val="23"/>
          <w:szCs w:val="23"/>
        </w:rPr>
        <w:t xml:space="preserve"> with periods of stronger westerly airflow that sweeps mild maritime Atlantic air across Europe. </w:t>
      </w:r>
      <w:r w:rsidR="00604D10" w:rsidRPr="007C760D">
        <w:rPr>
          <w:rFonts w:ascii="Verdana" w:hAnsi="Verdana" w:cs="Verdana"/>
          <w:sz w:val="23"/>
          <w:szCs w:val="23"/>
        </w:rPr>
        <w:t xml:space="preserve">Differences also manifest themselves in the number of events in each category. The six reports of storms and windy seasons in Ireland can be compared to the two reports of mild winters in continental annals. The historical evidence in this period thus faithfully reflects what is known of Ireland’s climate from modern instrumental meteorological data, </w:t>
      </w:r>
      <w:r w:rsidR="007447E9" w:rsidRPr="007C760D">
        <w:rPr>
          <w:rFonts w:ascii="Verdana" w:hAnsi="Verdana" w:cs="Verdana"/>
          <w:sz w:val="23"/>
          <w:szCs w:val="23"/>
        </w:rPr>
        <w:t>with Atlantic cyclones frequently bringing storm force winds to Ireland’s shores.</w:t>
      </w:r>
      <w:r w:rsidR="007447E9" w:rsidRPr="007C760D">
        <w:rPr>
          <w:rStyle w:val="FootnoteReference"/>
          <w:rFonts w:ascii="Verdana" w:hAnsi="Verdana"/>
          <w:sz w:val="23"/>
          <w:szCs w:val="23"/>
        </w:rPr>
        <w:footnoteReference w:id="29"/>
      </w:r>
      <w:r w:rsidR="007447E9" w:rsidRPr="007C760D">
        <w:rPr>
          <w:rFonts w:ascii="Verdana" w:hAnsi="Verdana" w:cs="Verdana"/>
          <w:sz w:val="23"/>
          <w:szCs w:val="23"/>
        </w:rPr>
        <w:t xml:space="preserve"> </w:t>
      </w:r>
    </w:p>
    <w:p w14:paraId="5333D2DF" w14:textId="2B789CDB" w:rsidR="00477351" w:rsidRPr="007C760D" w:rsidRDefault="00C01D0D" w:rsidP="007C760D">
      <w:pPr>
        <w:pStyle w:val="FootnoteText"/>
        <w:tabs>
          <w:tab w:val="left" w:pos="0"/>
        </w:tabs>
        <w:spacing w:line="360" w:lineRule="auto"/>
        <w:ind w:right="20"/>
        <w:jc w:val="both"/>
        <w:rPr>
          <w:rFonts w:ascii="Verdana" w:hAnsi="Verdana" w:cs="Verdana"/>
          <w:b/>
          <w:sz w:val="23"/>
          <w:szCs w:val="23"/>
        </w:rPr>
      </w:pPr>
      <w:r w:rsidRPr="007C760D">
        <w:rPr>
          <w:rFonts w:ascii="Verdana" w:hAnsi="Verdana" w:cs="Verdana"/>
          <w:sz w:val="23"/>
          <w:szCs w:val="23"/>
        </w:rPr>
        <w:tab/>
      </w:r>
      <w:r w:rsidR="007447E9" w:rsidRPr="007C760D">
        <w:rPr>
          <w:rFonts w:ascii="Verdana" w:hAnsi="Verdana" w:cs="Verdana"/>
          <w:sz w:val="23"/>
          <w:szCs w:val="23"/>
        </w:rPr>
        <w:t>By contrast, continent</w:t>
      </w:r>
      <w:r w:rsidR="00E04A96" w:rsidRPr="007C760D">
        <w:rPr>
          <w:rFonts w:ascii="Verdana" w:hAnsi="Verdana" w:cs="Verdana"/>
          <w:sz w:val="23"/>
          <w:szCs w:val="23"/>
        </w:rPr>
        <w:t>al annals pay more attention to major flooding events. This may be a symptom of over-familiarity with wet weather and flooding in Ireland (e.g. although annals were systematically recorded for up to five centuries at the monastery of Clonmacnoise on the banks of Ireland’s largest river, the Shannon, they bother to note major floods on only two occasions).</w:t>
      </w:r>
      <w:r w:rsidR="00E04A96" w:rsidRPr="007C760D">
        <w:rPr>
          <w:rStyle w:val="FootnoteReference"/>
          <w:rFonts w:ascii="Verdana" w:hAnsi="Verdana"/>
          <w:sz w:val="23"/>
          <w:szCs w:val="23"/>
        </w:rPr>
        <w:footnoteReference w:id="30"/>
      </w:r>
      <w:r w:rsidR="00E04A96" w:rsidRPr="007C760D">
        <w:rPr>
          <w:rFonts w:ascii="Verdana" w:hAnsi="Verdana" w:cs="Verdana"/>
          <w:sz w:val="23"/>
          <w:szCs w:val="23"/>
        </w:rPr>
        <w:t xml:space="preserve"> Different agricultural vulnerabilities may also play </w:t>
      </w:r>
      <w:r w:rsidR="008F1FDF" w:rsidRPr="007C760D">
        <w:rPr>
          <w:rFonts w:ascii="Verdana" w:hAnsi="Verdana" w:cs="Verdana"/>
          <w:sz w:val="23"/>
          <w:szCs w:val="23"/>
        </w:rPr>
        <w:t>their part here, with Irish agriculture being predominantly pastoral (e.g. focusing on cattle rearing and dairying) as opposed to arable, where</w:t>
      </w:r>
      <w:r w:rsidR="007212C7">
        <w:rPr>
          <w:rFonts w:ascii="Verdana" w:hAnsi="Verdana" w:cs="Verdana"/>
          <w:sz w:val="23"/>
          <w:szCs w:val="23"/>
        </w:rPr>
        <w:t>as</w:t>
      </w:r>
      <w:r w:rsidR="008F1FDF" w:rsidRPr="007C760D">
        <w:rPr>
          <w:rFonts w:ascii="Verdana" w:hAnsi="Verdana" w:cs="Verdana"/>
          <w:sz w:val="23"/>
          <w:szCs w:val="23"/>
        </w:rPr>
        <w:t xml:space="preserve"> </w:t>
      </w:r>
      <w:r w:rsidR="00122AFF">
        <w:rPr>
          <w:rFonts w:ascii="Verdana" w:hAnsi="Verdana" w:cs="Verdana"/>
          <w:sz w:val="23"/>
          <w:szCs w:val="23"/>
        </w:rPr>
        <w:t xml:space="preserve">the importance of </w:t>
      </w:r>
      <w:r w:rsidR="008F1FDF" w:rsidRPr="007C760D">
        <w:rPr>
          <w:rFonts w:ascii="Verdana" w:hAnsi="Verdana" w:cs="Verdana"/>
          <w:sz w:val="23"/>
          <w:szCs w:val="23"/>
        </w:rPr>
        <w:t xml:space="preserve">cereal crops on the continent may have </w:t>
      </w:r>
      <w:r w:rsidR="00122AFF">
        <w:rPr>
          <w:rFonts w:ascii="Verdana" w:hAnsi="Verdana" w:cs="Verdana"/>
          <w:sz w:val="23"/>
          <w:szCs w:val="23"/>
        </w:rPr>
        <w:t xml:space="preserve">made society here </w:t>
      </w:r>
      <w:r w:rsidR="008F1FDF" w:rsidRPr="007C760D">
        <w:rPr>
          <w:rFonts w:ascii="Verdana" w:hAnsi="Verdana" w:cs="Verdana"/>
          <w:sz w:val="23"/>
          <w:szCs w:val="23"/>
        </w:rPr>
        <w:t>more vulnerable to flooding</w:t>
      </w:r>
      <w:r w:rsidR="00122AFF">
        <w:rPr>
          <w:rFonts w:ascii="Verdana" w:hAnsi="Verdana" w:cs="Verdana"/>
          <w:sz w:val="23"/>
          <w:szCs w:val="23"/>
        </w:rPr>
        <w:t xml:space="preserve">, and consequently </w:t>
      </w:r>
      <w:r w:rsidR="000B1B36">
        <w:rPr>
          <w:rFonts w:ascii="Verdana" w:hAnsi="Verdana" w:cs="Verdana"/>
          <w:sz w:val="23"/>
          <w:szCs w:val="23"/>
        </w:rPr>
        <w:t xml:space="preserve">made </w:t>
      </w:r>
      <w:r w:rsidR="00122AFF">
        <w:rPr>
          <w:rFonts w:ascii="Verdana" w:hAnsi="Verdana" w:cs="Verdana"/>
          <w:sz w:val="23"/>
          <w:szCs w:val="23"/>
        </w:rPr>
        <w:t>continental annalists more inclined to note such events</w:t>
      </w:r>
      <w:r w:rsidR="008F1FDF" w:rsidRPr="007C760D">
        <w:rPr>
          <w:rFonts w:ascii="Verdana" w:hAnsi="Verdana" w:cs="Verdana"/>
          <w:sz w:val="23"/>
          <w:szCs w:val="23"/>
        </w:rPr>
        <w:t>.</w:t>
      </w:r>
      <w:r w:rsidR="008F1FDF" w:rsidRPr="007C760D">
        <w:rPr>
          <w:rStyle w:val="FootnoteReference"/>
          <w:rFonts w:ascii="Verdana" w:hAnsi="Verdana"/>
          <w:sz w:val="23"/>
          <w:szCs w:val="23"/>
        </w:rPr>
        <w:footnoteReference w:id="31"/>
      </w:r>
    </w:p>
    <w:p w14:paraId="062DA9FB" w14:textId="77777777" w:rsidR="008F1FDF" w:rsidRDefault="008F1FDF" w:rsidP="007C760D">
      <w:pPr>
        <w:pStyle w:val="FootnoteText"/>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ab/>
        <w:t xml:space="preserve">Despite contrasting climate and agricultural regimes, neither region appears particularly more vulnerable to famine, with seven famine events reported in Ireland and six in continental annals across this period. Whether or not these </w:t>
      </w:r>
      <w:r w:rsidR="00AF67A6" w:rsidRPr="007C760D">
        <w:rPr>
          <w:rFonts w:ascii="Verdana" w:hAnsi="Verdana" w:cs="Verdana"/>
          <w:sz w:val="23"/>
          <w:szCs w:val="23"/>
        </w:rPr>
        <w:t>broad inferences</w:t>
      </w:r>
      <w:r w:rsidRPr="007C760D">
        <w:rPr>
          <w:rFonts w:ascii="Verdana" w:hAnsi="Verdana" w:cs="Verdana"/>
          <w:sz w:val="23"/>
          <w:szCs w:val="23"/>
        </w:rPr>
        <w:t xml:space="preserve"> will withstand further scrutiny will become known as we extend our survey to further sources over a more lengthy time-span.</w:t>
      </w:r>
    </w:p>
    <w:p w14:paraId="6EE594A9" w14:textId="77777777" w:rsidR="007212C7" w:rsidRPr="007C760D" w:rsidRDefault="007212C7" w:rsidP="007C760D">
      <w:pPr>
        <w:pStyle w:val="FootnoteText"/>
        <w:tabs>
          <w:tab w:val="left" w:pos="0"/>
        </w:tabs>
        <w:spacing w:line="360" w:lineRule="auto"/>
        <w:ind w:right="20"/>
        <w:jc w:val="both"/>
        <w:rPr>
          <w:rFonts w:ascii="Verdana" w:hAnsi="Verdana" w:cs="Verdana"/>
          <w:sz w:val="23"/>
          <w:szCs w:val="23"/>
        </w:rPr>
      </w:pPr>
    </w:p>
    <w:p w14:paraId="20DEA40E" w14:textId="51CFB434" w:rsidR="0046780B" w:rsidRPr="007C760D" w:rsidRDefault="008856EA" w:rsidP="007C760D">
      <w:pPr>
        <w:pStyle w:val="FootnoteText"/>
        <w:tabs>
          <w:tab w:val="left" w:pos="0"/>
        </w:tabs>
        <w:spacing w:line="360" w:lineRule="auto"/>
        <w:ind w:right="20"/>
        <w:jc w:val="both"/>
        <w:rPr>
          <w:rFonts w:ascii="Verdana" w:hAnsi="Verdana" w:cs="Verdana"/>
          <w:sz w:val="23"/>
          <w:szCs w:val="23"/>
        </w:rPr>
      </w:pPr>
      <w:r>
        <w:rPr>
          <w:rFonts w:ascii="Verdana" w:hAnsi="Verdana" w:cs="Verdana"/>
          <w:noProof/>
          <w:sz w:val="23"/>
          <w:szCs w:val="23"/>
        </w:rPr>
        <w:lastRenderedPageBreak/>
        <w:drawing>
          <wp:inline distT="0" distB="0" distL="0" distR="0" wp14:anchorId="638CF6E3" wp14:editId="60C6BBFB">
            <wp:extent cx="5902960" cy="4027805"/>
            <wp:effectExtent l="0" t="0" r="0" b="10795"/>
            <wp:docPr id="6" name="Picture 6" descr="Continental 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inental vs"/>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902960" cy="4027805"/>
                    </a:xfrm>
                    <a:prstGeom prst="rect">
                      <a:avLst/>
                    </a:prstGeom>
                    <a:noFill/>
                    <a:ln>
                      <a:noFill/>
                    </a:ln>
                  </pic:spPr>
                </pic:pic>
              </a:graphicData>
            </a:graphic>
          </wp:inline>
        </w:drawing>
      </w:r>
      <w:r w:rsidR="00477351" w:rsidRPr="007C760D">
        <w:rPr>
          <w:rFonts w:ascii="Verdana" w:hAnsi="Verdana" w:cs="Verdana"/>
          <w:sz w:val="23"/>
          <w:szCs w:val="23"/>
        </w:rPr>
        <w:t xml:space="preserve"> </w:t>
      </w:r>
    </w:p>
    <w:p w14:paraId="18486476" w14:textId="66157871" w:rsidR="002504A9" w:rsidRPr="007C760D" w:rsidRDefault="009E1F8E" w:rsidP="007C760D">
      <w:pPr>
        <w:pStyle w:val="FootnoteText"/>
        <w:tabs>
          <w:tab w:val="left" w:pos="0"/>
        </w:tabs>
        <w:spacing w:line="360" w:lineRule="auto"/>
        <w:ind w:right="20"/>
        <w:jc w:val="both"/>
        <w:rPr>
          <w:rFonts w:ascii="Verdana" w:hAnsi="Verdana" w:cs="Verdana"/>
          <w:sz w:val="23"/>
          <w:szCs w:val="23"/>
        </w:rPr>
      </w:pPr>
      <w:r>
        <w:rPr>
          <w:rFonts w:ascii="Verdana" w:hAnsi="Verdana" w:cs="Verdana"/>
          <w:b/>
          <w:sz w:val="23"/>
          <w:szCs w:val="23"/>
        </w:rPr>
        <w:t>Figure 7</w:t>
      </w:r>
      <w:r w:rsidR="00477351" w:rsidRPr="007C760D">
        <w:rPr>
          <w:rFonts w:ascii="Verdana" w:hAnsi="Verdana" w:cs="Verdana"/>
          <w:b/>
          <w:sz w:val="23"/>
          <w:szCs w:val="23"/>
        </w:rPr>
        <w:t xml:space="preserve">: </w:t>
      </w:r>
      <w:r w:rsidR="00A15C6B">
        <w:rPr>
          <w:rFonts w:ascii="Verdana" w:hAnsi="Verdana" w:cs="Verdana"/>
          <w:sz w:val="23"/>
          <w:szCs w:val="23"/>
        </w:rPr>
        <w:t>Major categories of extremes and societal st</w:t>
      </w:r>
      <w:bookmarkStart w:id="0" w:name="_GoBack"/>
      <w:bookmarkEnd w:id="0"/>
      <w:r w:rsidR="00A15C6B">
        <w:rPr>
          <w:rFonts w:ascii="Verdana" w:hAnsi="Verdana" w:cs="Verdana"/>
          <w:sz w:val="23"/>
          <w:szCs w:val="23"/>
        </w:rPr>
        <w:t>resses reported in continental and Irish annals.</w:t>
      </w:r>
      <w:r w:rsidR="00A15C6B">
        <w:rPr>
          <w:rStyle w:val="FootnoteReference"/>
          <w:sz w:val="23"/>
          <w:szCs w:val="23"/>
        </w:rPr>
        <w:footnoteReference w:id="32"/>
      </w:r>
    </w:p>
    <w:p w14:paraId="2C42BF43" w14:textId="77777777" w:rsidR="00477351" w:rsidRPr="007C760D" w:rsidRDefault="00477351" w:rsidP="007C760D">
      <w:pPr>
        <w:pStyle w:val="FootnoteText"/>
        <w:tabs>
          <w:tab w:val="left" w:pos="0"/>
        </w:tabs>
        <w:spacing w:line="360" w:lineRule="auto"/>
        <w:ind w:right="20"/>
        <w:jc w:val="both"/>
        <w:rPr>
          <w:rFonts w:ascii="Verdana" w:hAnsi="Verdana" w:cs="Verdana"/>
          <w:sz w:val="23"/>
          <w:szCs w:val="23"/>
        </w:rPr>
      </w:pPr>
    </w:p>
    <w:p w14:paraId="2B935724" w14:textId="60E8B004" w:rsidR="001A4BC6" w:rsidRDefault="00477351" w:rsidP="007C760D">
      <w:pPr>
        <w:pStyle w:val="FootnoteText"/>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ab/>
      </w:r>
      <w:r w:rsidR="004E0D76" w:rsidRPr="002C0D5A">
        <w:rPr>
          <w:rFonts w:ascii="Verdana" w:hAnsi="Verdana" w:cs="Verdana"/>
          <w:sz w:val="23"/>
          <w:szCs w:val="23"/>
        </w:rPr>
        <w:t xml:space="preserve">Some </w:t>
      </w:r>
      <w:r w:rsidR="00C84634" w:rsidRPr="002C0D5A">
        <w:rPr>
          <w:rFonts w:ascii="Verdana" w:hAnsi="Verdana" w:cs="Verdana"/>
          <w:sz w:val="23"/>
          <w:szCs w:val="23"/>
        </w:rPr>
        <w:t>15</w:t>
      </w:r>
      <w:r w:rsidR="004E0D76" w:rsidRPr="002C0D5A">
        <w:rPr>
          <w:rFonts w:ascii="Verdana" w:hAnsi="Verdana" w:cs="Verdana"/>
          <w:sz w:val="23"/>
          <w:szCs w:val="23"/>
        </w:rPr>
        <w:t xml:space="preserve"> extremes and </w:t>
      </w:r>
      <w:r w:rsidR="00437440" w:rsidRPr="002C0D5A">
        <w:rPr>
          <w:rFonts w:ascii="Verdana" w:hAnsi="Verdana" w:cs="Verdana"/>
          <w:sz w:val="23"/>
          <w:szCs w:val="23"/>
        </w:rPr>
        <w:t>12</w:t>
      </w:r>
      <w:r w:rsidR="004E0D76" w:rsidRPr="002C0D5A">
        <w:rPr>
          <w:rFonts w:ascii="Verdana" w:hAnsi="Verdana" w:cs="Verdana"/>
          <w:sz w:val="23"/>
          <w:szCs w:val="23"/>
        </w:rPr>
        <w:t xml:space="preserve"> societal stresses are reported </w:t>
      </w:r>
      <w:r w:rsidR="00FA42F3" w:rsidRPr="002C0D5A">
        <w:rPr>
          <w:rFonts w:ascii="Verdana" w:hAnsi="Verdana" w:cs="Verdana"/>
          <w:sz w:val="23"/>
          <w:szCs w:val="23"/>
        </w:rPr>
        <w:t xml:space="preserve">between </w:t>
      </w:r>
      <w:r w:rsidR="00437440" w:rsidRPr="002C0D5A">
        <w:rPr>
          <w:rFonts w:ascii="Verdana" w:hAnsi="Verdana" w:cs="Verdana"/>
          <w:sz w:val="23"/>
          <w:szCs w:val="23"/>
        </w:rPr>
        <w:t xml:space="preserve">740-814 </w:t>
      </w:r>
      <w:r w:rsidR="00FA42F3" w:rsidRPr="002C0D5A">
        <w:rPr>
          <w:rFonts w:ascii="Verdana" w:hAnsi="Verdana" w:cs="Verdana"/>
          <w:sz w:val="23"/>
          <w:szCs w:val="23"/>
        </w:rPr>
        <w:t>CE</w:t>
      </w:r>
      <w:r w:rsidR="00FA42F3">
        <w:rPr>
          <w:rFonts w:ascii="Verdana" w:hAnsi="Verdana" w:cs="Verdana"/>
          <w:sz w:val="23"/>
          <w:szCs w:val="23"/>
        </w:rPr>
        <w:t xml:space="preserve"> </w:t>
      </w:r>
      <w:r w:rsidR="004E0D76" w:rsidRPr="007C760D">
        <w:rPr>
          <w:rFonts w:ascii="Verdana" w:hAnsi="Verdana" w:cs="Verdana"/>
          <w:sz w:val="23"/>
          <w:szCs w:val="23"/>
        </w:rPr>
        <w:t xml:space="preserve">in continental annals, </w:t>
      </w:r>
      <w:r w:rsidR="00437440" w:rsidRPr="007C760D">
        <w:rPr>
          <w:rFonts w:ascii="Verdana" w:hAnsi="Verdana" w:cs="Verdana"/>
          <w:sz w:val="23"/>
          <w:szCs w:val="23"/>
        </w:rPr>
        <w:t xml:space="preserve">with </w:t>
      </w:r>
      <w:r w:rsidR="00C01D0D" w:rsidRPr="007C760D">
        <w:rPr>
          <w:rFonts w:ascii="Verdana" w:hAnsi="Verdana" w:cs="Verdana"/>
          <w:sz w:val="23"/>
          <w:szCs w:val="23"/>
        </w:rPr>
        <w:t xml:space="preserve">25 and 14 </w:t>
      </w:r>
      <w:r w:rsidR="004E0D76" w:rsidRPr="007C760D">
        <w:rPr>
          <w:rFonts w:ascii="Verdana" w:hAnsi="Verdana" w:cs="Verdana"/>
          <w:sz w:val="23"/>
          <w:szCs w:val="23"/>
        </w:rPr>
        <w:t>in Irish annals</w:t>
      </w:r>
      <w:r w:rsidR="00437440" w:rsidRPr="007C760D">
        <w:rPr>
          <w:rFonts w:ascii="Verdana" w:hAnsi="Verdana" w:cs="Verdana"/>
          <w:sz w:val="23"/>
          <w:szCs w:val="23"/>
        </w:rPr>
        <w:t xml:space="preserve"> (note that independent </w:t>
      </w:r>
      <w:r w:rsidR="001A4BC6">
        <w:rPr>
          <w:rFonts w:ascii="Verdana" w:hAnsi="Verdana" w:cs="Verdana"/>
          <w:sz w:val="23"/>
          <w:szCs w:val="23"/>
        </w:rPr>
        <w:t>reports</w:t>
      </w:r>
      <w:r w:rsidR="00437440" w:rsidRPr="007C760D">
        <w:rPr>
          <w:rFonts w:ascii="Verdana" w:hAnsi="Verdana" w:cs="Verdana"/>
          <w:sz w:val="23"/>
          <w:szCs w:val="23"/>
        </w:rPr>
        <w:t xml:space="preserve"> of the same events/conditions are not double counted</w:t>
      </w:r>
      <w:r w:rsidR="001A4BC6">
        <w:rPr>
          <w:rFonts w:ascii="Verdana" w:hAnsi="Verdana" w:cs="Verdana"/>
          <w:sz w:val="23"/>
          <w:szCs w:val="23"/>
        </w:rPr>
        <w:t xml:space="preserve"> in these totals</w:t>
      </w:r>
      <w:r w:rsidR="00437440" w:rsidRPr="007C760D">
        <w:rPr>
          <w:rFonts w:ascii="Verdana" w:hAnsi="Verdana" w:cs="Verdana"/>
          <w:sz w:val="23"/>
          <w:szCs w:val="23"/>
        </w:rPr>
        <w:t>)</w:t>
      </w:r>
      <w:r w:rsidR="004E0D76" w:rsidRPr="007C760D">
        <w:rPr>
          <w:rFonts w:ascii="Verdana" w:hAnsi="Verdana" w:cs="Verdana"/>
          <w:sz w:val="23"/>
          <w:szCs w:val="23"/>
        </w:rPr>
        <w:t xml:space="preserve">. The distribution </w:t>
      </w:r>
      <w:r w:rsidR="00437440" w:rsidRPr="007C760D">
        <w:rPr>
          <w:rFonts w:ascii="Verdana" w:hAnsi="Verdana" w:cs="Verdana"/>
          <w:sz w:val="23"/>
          <w:szCs w:val="23"/>
        </w:rPr>
        <w:t xml:space="preserve">through time </w:t>
      </w:r>
      <w:r w:rsidR="004E0D76" w:rsidRPr="007C760D">
        <w:rPr>
          <w:rFonts w:ascii="Verdana" w:hAnsi="Verdana" w:cs="Verdana"/>
          <w:sz w:val="23"/>
          <w:szCs w:val="23"/>
        </w:rPr>
        <w:t xml:space="preserve">of </w:t>
      </w:r>
      <w:r w:rsidR="00437440" w:rsidRPr="007C760D">
        <w:rPr>
          <w:rFonts w:ascii="Verdana" w:hAnsi="Verdana" w:cs="Verdana"/>
          <w:sz w:val="23"/>
          <w:szCs w:val="23"/>
        </w:rPr>
        <w:t>reported e</w:t>
      </w:r>
      <w:r w:rsidR="004E0D76" w:rsidRPr="007C760D">
        <w:rPr>
          <w:rFonts w:ascii="Verdana" w:hAnsi="Verdana" w:cs="Verdana"/>
          <w:sz w:val="23"/>
          <w:szCs w:val="23"/>
        </w:rPr>
        <w:t xml:space="preserve">vents is depicted </w:t>
      </w:r>
      <w:r w:rsidR="00437440" w:rsidRPr="007C760D">
        <w:rPr>
          <w:rFonts w:ascii="Verdana" w:hAnsi="Verdana" w:cs="Verdana"/>
          <w:sz w:val="23"/>
          <w:szCs w:val="23"/>
        </w:rPr>
        <w:t xml:space="preserve">in Figure </w:t>
      </w:r>
      <w:r w:rsidR="00A15C6B">
        <w:rPr>
          <w:rFonts w:ascii="Verdana" w:hAnsi="Verdana" w:cs="Verdana"/>
          <w:sz w:val="23"/>
          <w:szCs w:val="23"/>
        </w:rPr>
        <w:t>8</w:t>
      </w:r>
      <w:r w:rsidR="00437440" w:rsidRPr="007C760D">
        <w:rPr>
          <w:rFonts w:ascii="Verdana" w:hAnsi="Verdana" w:cs="Verdana"/>
          <w:sz w:val="23"/>
          <w:szCs w:val="23"/>
        </w:rPr>
        <w:t>,</w:t>
      </w:r>
      <w:r w:rsidR="001B189D" w:rsidRPr="007C760D">
        <w:rPr>
          <w:rFonts w:ascii="Verdana" w:hAnsi="Verdana" w:cs="Verdana"/>
          <w:sz w:val="23"/>
          <w:szCs w:val="23"/>
        </w:rPr>
        <w:t xml:space="preserve"> from which it is apparent that the majority of </w:t>
      </w:r>
      <w:r w:rsidR="00A15C6B">
        <w:rPr>
          <w:rFonts w:ascii="Verdana" w:hAnsi="Verdana" w:cs="Verdana"/>
          <w:sz w:val="23"/>
          <w:szCs w:val="23"/>
        </w:rPr>
        <w:t xml:space="preserve">events </w:t>
      </w:r>
      <w:r w:rsidR="0084393B">
        <w:rPr>
          <w:rFonts w:ascii="Verdana" w:hAnsi="Verdana" w:cs="Verdana"/>
          <w:sz w:val="23"/>
          <w:szCs w:val="23"/>
        </w:rPr>
        <w:t>i</w:t>
      </w:r>
      <w:r w:rsidR="001B189D" w:rsidRPr="007C760D">
        <w:rPr>
          <w:rFonts w:ascii="Verdana" w:hAnsi="Verdana" w:cs="Verdana"/>
          <w:sz w:val="23"/>
          <w:szCs w:val="23"/>
        </w:rPr>
        <w:t>n co</w:t>
      </w:r>
      <w:r w:rsidR="002E67E8">
        <w:rPr>
          <w:rFonts w:ascii="Verdana" w:hAnsi="Verdana" w:cs="Verdana"/>
          <w:sz w:val="23"/>
          <w:szCs w:val="23"/>
        </w:rPr>
        <w:t>ntinental annals occur from c.</w:t>
      </w:r>
      <w:r w:rsidR="001B189D" w:rsidRPr="007C760D">
        <w:rPr>
          <w:rFonts w:ascii="Verdana" w:hAnsi="Verdana" w:cs="Verdana"/>
          <w:sz w:val="23"/>
          <w:szCs w:val="23"/>
        </w:rPr>
        <w:t>780</w:t>
      </w:r>
      <w:r w:rsidR="00B07042" w:rsidRPr="007C760D">
        <w:rPr>
          <w:rFonts w:ascii="Verdana" w:hAnsi="Verdana" w:cs="Verdana"/>
          <w:sz w:val="23"/>
          <w:szCs w:val="23"/>
        </w:rPr>
        <w:t xml:space="preserve"> onwards</w:t>
      </w:r>
      <w:r w:rsidR="001B189D" w:rsidRPr="007C760D">
        <w:rPr>
          <w:rFonts w:ascii="Verdana" w:hAnsi="Verdana" w:cs="Verdana"/>
          <w:sz w:val="23"/>
          <w:szCs w:val="23"/>
        </w:rPr>
        <w:t>, whereas in Irish annals their reporting is more evenly spread (albeit with the most notable co</w:t>
      </w:r>
      <w:r w:rsidR="002E67E8">
        <w:rPr>
          <w:rFonts w:ascii="Verdana" w:hAnsi="Verdana" w:cs="Verdana"/>
          <w:sz w:val="23"/>
          <w:szCs w:val="23"/>
        </w:rPr>
        <w:t>ncentration falling between c.</w:t>
      </w:r>
      <w:r w:rsidR="001B189D" w:rsidRPr="007C760D">
        <w:rPr>
          <w:rFonts w:ascii="Verdana" w:hAnsi="Verdana" w:cs="Verdana"/>
          <w:sz w:val="23"/>
          <w:szCs w:val="23"/>
        </w:rPr>
        <w:t>760-790</w:t>
      </w:r>
      <w:r w:rsidR="00B07042" w:rsidRPr="007C760D">
        <w:rPr>
          <w:rFonts w:ascii="Verdana" w:hAnsi="Verdana" w:cs="Verdana"/>
          <w:sz w:val="23"/>
          <w:szCs w:val="23"/>
        </w:rPr>
        <w:t>)</w:t>
      </w:r>
      <w:r w:rsidR="001B189D" w:rsidRPr="007C760D">
        <w:rPr>
          <w:rFonts w:ascii="Verdana" w:hAnsi="Verdana" w:cs="Verdana"/>
          <w:sz w:val="23"/>
          <w:szCs w:val="23"/>
        </w:rPr>
        <w:t>. It is also notable that relatively few extreme events and societal stresses correspond</w:t>
      </w:r>
      <w:r w:rsidR="00B07042" w:rsidRPr="007C760D">
        <w:rPr>
          <w:rFonts w:ascii="Verdana" w:hAnsi="Verdana" w:cs="Verdana"/>
          <w:sz w:val="23"/>
          <w:szCs w:val="23"/>
        </w:rPr>
        <w:t xml:space="preserve"> precisely in date</w:t>
      </w:r>
      <w:r w:rsidR="001B189D" w:rsidRPr="007C760D">
        <w:rPr>
          <w:rFonts w:ascii="Verdana" w:hAnsi="Verdana" w:cs="Verdana"/>
          <w:sz w:val="23"/>
          <w:szCs w:val="23"/>
        </w:rPr>
        <w:t xml:space="preserve"> between both regions</w:t>
      </w:r>
      <w:r w:rsidR="001A4BC6">
        <w:rPr>
          <w:rFonts w:ascii="Verdana" w:hAnsi="Verdana" w:cs="Verdana"/>
          <w:sz w:val="23"/>
          <w:szCs w:val="23"/>
        </w:rPr>
        <w:t xml:space="preserve">. One of several </w:t>
      </w:r>
      <w:r w:rsidR="0084393B">
        <w:rPr>
          <w:rFonts w:ascii="Verdana" w:hAnsi="Verdana" w:cs="Verdana"/>
          <w:sz w:val="23"/>
          <w:szCs w:val="23"/>
        </w:rPr>
        <w:t>exception</w:t>
      </w:r>
      <w:r w:rsidR="001A4BC6">
        <w:rPr>
          <w:rFonts w:ascii="Verdana" w:hAnsi="Verdana" w:cs="Verdana"/>
          <w:sz w:val="23"/>
          <w:szCs w:val="23"/>
        </w:rPr>
        <w:t>s is</w:t>
      </w:r>
      <w:r w:rsidR="0084393B">
        <w:rPr>
          <w:rFonts w:ascii="Verdana" w:hAnsi="Verdana" w:cs="Verdana"/>
          <w:sz w:val="23"/>
          <w:szCs w:val="23"/>
        </w:rPr>
        <w:t xml:space="preserve"> the </w:t>
      </w:r>
      <w:r w:rsidR="001A4BC6">
        <w:rPr>
          <w:rFonts w:ascii="Verdana" w:hAnsi="Verdana" w:cs="Verdana"/>
          <w:sz w:val="23"/>
          <w:szCs w:val="23"/>
        </w:rPr>
        <w:t xml:space="preserve">severe winter of 764 noted in Irish </w:t>
      </w:r>
      <w:r w:rsidR="00A57ABE">
        <w:rPr>
          <w:rFonts w:ascii="Verdana" w:hAnsi="Verdana" w:cs="Verdana"/>
          <w:sz w:val="23"/>
          <w:szCs w:val="23"/>
        </w:rPr>
        <w:t>and continental annals and</w:t>
      </w:r>
      <w:r w:rsidR="001A4BC6">
        <w:rPr>
          <w:rFonts w:ascii="Verdana" w:hAnsi="Verdana" w:cs="Verdana"/>
          <w:sz w:val="23"/>
          <w:szCs w:val="23"/>
        </w:rPr>
        <w:t xml:space="preserve"> likely arising from </w:t>
      </w:r>
      <w:r w:rsidR="00FE52B8">
        <w:rPr>
          <w:rFonts w:ascii="Verdana" w:hAnsi="Verdana" w:cs="Verdana"/>
          <w:sz w:val="23"/>
          <w:szCs w:val="23"/>
        </w:rPr>
        <w:t>the spatially</w:t>
      </w:r>
      <w:r w:rsidR="001A4BC6">
        <w:rPr>
          <w:rFonts w:ascii="Verdana" w:hAnsi="Verdana" w:cs="Verdana"/>
          <w:sz w:val="23"/>
          <w:szCs w:val="23"/>
        </w:rPr>
        <w:t xml:space="preserve"> extensive climate cooling induced by the major volcanic eruption </w:t>
      </w:r>
      <w:r w:rsidR="00FE52B8">
        <w:rPr>
          <w:rFonts w:ascii="Verdana" w:hAnsi="Verdana" w:cs="Verdana"/>
          <w:sz w:val="23"/>
          <w:szCs w:val="23"/>
        </w:rPr>
        <w:t>of</w:t>
      </w:r>
      <w:r w:rsidR="001A4BC6">
        <w:rPr>
          <w:rFonts w:ascii="Verdana" w:hAnsi="Verdana" w:cs="Verdana"/>
          <w:sz w:val="23"/>
          <w:szCs w:val="23"/>
        </w:rPr>
        <w:t xml:space="preserve"> c.764, as noted above.</w:t>
      </w:r>
    </w:p>
    <w:p w14:paraId="0AD5563B" w14:textId="77777777" w:rsidR="001A4BC6" w:rsidRDefault="001A4BC6" w:rsidP="007C760D">
      <w:pPr>
        <w:pStyle w:val="FootnoteText"/>
        <w:tabs>
          <w:tab w:val="left" w:pos="0"/>
        </w:tabs>
        <w:spacing w:line="360" w:lineRule="auto"/>
        <w:ind w:right="20"/>
        <w:jc w:val="both"/>
        <w:rPr>
          <w:rFonts w:ascii="Verdana" w:hAnsi="Verdana" w:cs="Verdana"/>
          <w:sz w:val="23"/>
          <w:szCs w:val="23"/>
        </w:rPr>
      </w:pPr>
    </w:p>
    <w:p w14:paraId="5D37E8F4" w14:textId="77777777" w:rsidR="00B07042" w:rsidRPr="007C760D" w:rsidRDefault="00B07042" w:rsidP="007C760D">
      <w:pPr>
        <w:pStyle w:val="FootnoteText"/>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ab/>
      </w:r>
    </w:p>
    <w:p w14:paraId="44F0D373" w14:textId="0BC055DB" w:rsidR="00B07042" w:rsidRPr="007C760D" w:rsidRDefault="008276A1" w:rsidP="007C760D">
      <w:pPr>
        <w:pStyle w:val="FootnoteText"/>
        <w:tabs>
          <w:tab w:val="left" w:pos="0"/>
        </w:tabs>
        <w:spacing w:line="360" w:lineRule="auto"/>
        <w:ind w:right="20"/>
        <w:jc w:val="both"/>
        <w:rPr>
          <w:rFonts w:ascii="Verdana" w:hAnsi="Verdana" w:cs="Verdana"/>
          <w:sz w:val="23"/>
          <w:szCs w:val="23"/>
        </w:rPr>
      </w:pPr>
      <w:r>
        <w:rPr>
          <w:rFonts w:ascii="Verdana" w:hAnsi="Verdana" w:cs="Verdana"/>
          <w:noProof/>
          <w:sz w:val="23"/>
          <w:szCs w:val="23"/>
        </w:rPr>
        <w:lastRenderedPageBreak/>
        <w:drawing>
          <wp:inline distT="0" distB="0" distL="0" distR="0" wp14:anchorId="3895C8FB" wp14:editId="5E052E4F">
            <wp:extent cx="6184900" cy="4003265"/>
            <wp:effectExtent l="0" t="0" r="6350" b="0"/>
            <wp:docPr id="20" name="Picture 20" descr="D:\Projects and Work\Academic Presentations\1st Virtual Symposium 2013\FIGS\Continental &amp; Irish Annals D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 and Work\Academic Presentations\1st Virtual Symposium 2013\FIGS\Continental &amp; Irish Annals Data.t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184900" cy="4003265"/>
                    </a:xfrm>
                    <a:prstGeom prst="rect">
                      <a:avLst/>
                    </a:prstGeom>
                    <a:noFill/>
                    <a:ln>
                      <a:noFill/>
                    </a:ln>
                  </pic:spPr>
                </pic:pic>
              </a:graphicData>
            </a:graphic>
          </wp:inline>
        </w:drawing>
      </w:r>
    </w:p>
    <w:p w14:paraId="65ECB173" w14:textId="41C9D008" w:rsidR="00B07042" w:rsidRPr="007C760D" w:rsidRDefault="0031562C" w:rsidP="007C760D">
      <w:pPr>
        <w:pStyle w:val="FootnoteText"/>
        <w:tabs>
          <w:tab w:val="left" w:pos="0"/>
        </w:tabs>
        <w:spacing w:line="360" w:lineRule="auto"/>
        <w:ind w:right="20"/>
        <w:jc w:val="both"/>
        <w:rPr>
          <w:rFonts w:ascii="Verdana" w:hAnsi="Verdana" w:cs="Verdana"/>
          <w:sz w:val="23"/>
          <w:szCs w:val="23"/>
        </w:rPr>
      </w:pPr>
      <w:r w:rsidRPr="007C760D">
        <w:rPr>
          <w:rFonts w:ascii="Verdana" w:hAnsi="Verdana" w:cs="Verdana"/>
          <w:b/>
          <w:sz w:val="23"/>
          <w:szCs w:val="23"/>
        </w:rPr>
        <w:t>Figure</w:t>
      </w:r>
      <w:r w:rsidR="0084786E">
        <w:rPr>
          <w:rFonts w:ascii="Verdana" w:hAnsi="Verdana" w:cs="Verdana"/>
          <w:b/>
          <w:sz w:val="23"/>
          <w:szCs w:val="23"/>
        </w:rPr>
        <w:t xml:space="preserve"> 8</w:t>
      </w:r>
      <w:r w:rsidRPr="007C760D">
        <w:rPr>
          <w:rFonts w:ascii="Verdana" w:hAnsi="Verdana" w:cs="Verdana"/>
          <w:b/>
          <w:sz w:val="23"/>
          <w:szCs w:val="23"/>
        </w:rPr>
        <w:t xml:space="preserve">: </w:t>
      </w:r>
      <w:r w:rsidR="0084786E" w:rsidRPr="0084786E">
        <w:rPr>
          <w:rFonts w:ascii="Verdana" w:hAnsi="Verdana" w:cs="Verdana"/>
          <w:sz w:val="23"/>
          <w:szCs w:val="23"/>
        </w:rPr>
        <w:t>Distribution through time of extreme events and societal stresses reported in continental and Irish annals</w:t>
      </w:r>
      <w:r w:rsidRPr="0084786E">
        <w:rPr>
          <w:rFonts w:ascii="Verdana" w:hAnsi="Verdana" w:cs="Verdana"/>
          <w:sz w:val="23"/>
          <w:szCs w:val="23"/>
        </w:rPr>
        <w:t>.</w:t>
      </w:r>
    </w:p>
    <w:p w14:paraId="44607E57" w14:textId="77777777" w:rsidR="0031562C" w:rsidRPr="007C760D" w:rsidRDefault="0031562C" w:rsidP="007C760D">
      <w:pPr>
        <w:pStyle w:val="FootnoteText"/>
        <w:tabs>
          <w:tab w:val="left" w:pos="0"/>
        </w:tabs>
        <w:spacing w:line="360" w:lineRule="auto"/>
        <w:ind w:right="20"/>
        <w:jc w:val="both"/>
        <w:rPr>
          <w:rFonts w:ascii="Verdana" w:hAnsi="Verdana" w:cs="Verdana"/>
          <w:sz w:val="23"/>
          <w:szCs w:val="23"/>
        </w:rPr>
      </w:pPr>
    </w:p>
    <w:p w14:paraId="44DBA938" w14:textId="4C79B6D7" w:rsidR="0031562C" w:rsidRDefault="00B07042" w:rsidP="007C760D">
      <w:pPr>
        <w:pStyle w:val="FootnoteText"/>
        <w:tabs>
          <w:tab w:val="left" w:pos="0"/>
        </w:tabs>
        <w:spacing w:line="360" w:lineRule="auto"/>
        <w:ind w:right="20"/>
        <w:jc w:val="both"/>
        <w:rPr>
          <w:rFonts w:ascii="Verdana" w:hAnsi="Verdana" w:cs="Verdana"/>
          <w:sz w:val="23"/>
          <w:szCs w:val="23"/>
        </w:rPr>
      </w:pPr>
      <w:r w:rsidRPr="007C760D">
        <w:rPr>
          <w:rFonts w:ascii="Verdana" w:hAnsi="Verdana" w:cs="Verdana"/>
          <w:sz w:val="23"/>
          <w:szCs w:val="23"/>
        </w:rPr>
        <w:tab/>
      </w:r>
      <w:r w:rsidR="001B189D" w:rsidRPr="007C760D">
        <w:rPr>
          <w:rFonts w:ascii="Verdana" w:hAnsi="Verdana" w:cs="Verdana"/>
          <w:sz w:val="23"/>
          <w:szCs w:val="23"/>
        </w:rPr>
        <w:t xml:space="preserve">A </w:t>
      </w:r>
      <w:r w:rsidRPr="007C760D">
        <w:rPr>
          <w:rFonts w:ascii="Verdana" w:hAnsi="Verdana" w:cs="Verdana"/>
          <w:sz w:val="23"/>
          <w:szCs w:val="23"/>
        </w:rPr>
        <w:t xml:space="preserve">key </w:t>
      </w:r>
      <w:r w:rsidR="001B189D" w:rsidRPr="007C760D">
        <w:rPr>
          <w:rFonts w:ascii="Verdana" w:hAnsi="Verdana" w:cs="Verdana"/>
          <w:sz w:val="23"/>
          <w:szCs w:val="23"/>
        </w:rPr>
        <w:t xml:space="preserve">question </w:t>
      </w:r>
      <w:r w:rsidRPr="007C760D">
        <w:rPr>
          <w:rFonts w:ascii="Verdana" w:hAnsi="Verdana" w:cs="Verdana"/>
          <w:sz w:val="23"/>
          <w:szCs w:val="23"/>
        </w:rPr>
        <w:t xml:space="preserve">when using </w:t>
      </w:r>
      <w:r w:rsidR="001B189D" w:rsidRPr="007C760D">
        <w:rPr>
          <w:rFonts w:ascii="Verdana" w:hAnsi="Verdana" w:cs="Verdana"/>
          <w:sz w:val="23"/>
          <w:szCs w:val="23"/>
        </w:rPr>
        <w:t xml:space="preserve">documentary </w:t>
      </w:r>
      <w:r w:rsidRPr="007C760D">
        <w:rPr>
          <w:rFonts w:ascii="Verdana" w:hAnsi="Verdana" w:cs="Verdana"/>
          <w:sz w:val="23"/>
          <w:szCs w:val="23"/>
        </w:rPr>
        <w:t>sources to</w:t>
      </w:r>
      <w:r w:rsidR="001B189D" w:rsidRPr="007C760D">
        <w:rPr>
          <w:rFonts w:ascii="Verdana" w:hAnsi="Verdana" w:cs="Verdana"/>
          <w:sz w:val="23"/>
          <w:szCs w:val="23"/>
        </w:rPr>
        <w:t xml:space="preserve"> explor</w:t>
      </w:r>
      <w:r w:rsidRPr="007C760D">
        <w:rPr>
          <w:rFonts w:ascii="Verdana" w:hAnsi="Verdana" w:cs="Verdana"/>
          <w:sz w:val="23"/>
          <w:szCs w:val="23"/>
        </w:rPr>
        <w:t>e</w:t>
      </w:r>
      <w:r w:rsidR="001B189D" w:rsidRPr="007C760D">
        <w:rPr>
          <w:rFonts w:ascii="Verdana" w:hAnsi="Verdana" w:cs="Verdana"/>
          <w:sz w:val="23"/>
          <w:szCs w:val="23"/>
        </w:rPr>
        <w:t xml:space="preserve"> past climate conditions </w:t>
      </w:r>
      <w:r w:rsidRPr="007C760D">
        <w:rPr>
          <w:rFonts w:ascii="Verdana" w:hAnsi="Verdana" w:cs="Verdana"/>
          <w:sz w:val="23"/>
          <w:szCs w:val="23"/>
        </w:rPr>
        <w:t>(</w:t>
      </w:r>
      <w:r w:rsidR="001B189D" w:rsidRPr="007C760D">
        <w:rPr>
          <w:rFonts w:ascii="Verdana" w:hAnsi="Verdana" w:cs="Verdana"/>
          <w:sz w:val="23"/>
          <w:szCs w:val="23"/>
        </w:rPr>
        <w:t>and the impacts of extreme events on historic societies</w:t>
      </w:r>
      <w:r w:rsidRPr="007C760D">
        <w:rPr>
          <w:rFonts w:ascii="Verdana" w:hAnsi="Verdana" w:cs="Verdana"/>
          <w:sz w:val="23"/>
          <w:szCs w:val="23"/>
        </w:rPr>
        <w:t>)</w:t>
      </w:r>
      <w:r w:rsidR="001B189D" w:rsidRPr="007C760D">
        <w:rPr>
          <w:rFonts w:ascii="Verdana" w:hAnsi="Verdana" w:cs="Verdana"/>
          <w:sz w:val="23"/>
          <w:szCs w:val="23"/>
        </w:rPr>
        <w:t xml:space="preserve"> is the reliability of the evidence. This pertains not only to issues of the </w:t>
      </w:r>
      <w:r w:rsidRPr="007C760D">
        <w:rPr>
          <w:rFonts w:ascii="Verdana" w:hAnsi="Verdana" w:cs="Verdana"/>
          <w:sz w:val="23"/>
          <w:szCs w:val="23"/>
        </w:rPr>
        <w:t xml:space="preserve">potential </w:t>
      </w:r>
      <w:r w:rsidR="001B189D" w:rsidRPr="007C760D">
        <w:rPr>
          <w:rFonts w:ascii="Verdana" w:hAnsi="Verdana" w:cs="Verdana"/>
          <w:sz w:val="23"/>
          <w:szCs w:val="23"/>
        </w:rPr>
        <w:t xml:space="preserve">exaggeration or fabrication of events, but also the likely completeness with which events </w:t>
      </w:r>
      <w:r w:rsidRPr="007C760D">
        <w:rPr>
          <w:rFonts w:ascii="Verdana" w:hAnsi="Verdana" w:cs="Verdana"/>
          <w:sz w:val="23"/>
          <w:szCs w:val="23"/>
        </w:rPr>
        <w:t xml:space="preserve">are reported in a given period. With respect to the patterns observed in Figure </w:t>
      </w:r>
      <w:r w:rsidR="008276A1">
        <w:rPr>
          <w:rFonts w:ascii="Verdana" w:hAnsi="Verdana" w:cs="Verdana"/>
          <w:sz w:val="23"/>
          <w:szCs w:val="23"/>
        </w:rPr>
        <w:t>8</w:t>
      </w:r>
      <w:r w:rsidR="0031562C" w:rsidRPr="007C760D">
        <w:rPr>
          <w:rFonts w:ascii="Verdana" w:hAnsi="Verdana" w:cs="Verdana"/>
          <w:sz w:val="23"/>
          <w:szCs w:val="23"/>
        </w:rPr>
        <w:t xml:space="preserve">, it is important to know to what extent these reflect the climatic reality of the period of Charlemagne’s life. </w:t>
      </w:r>
      <w:r w:rsidRPr="007C760D">
        <w:rPr>
          <w:rFonts w:ascii="Verdana" w:hAnsi="Verdana" w:cs="Verdana"/>
          <w:sz w:val="23"/>
          <w:szCs w:val="23"/>
        </w:rPr>
        <w:t xml:space="preserve">Although continental </w:t>
      </w:r>
      <w:r w:rsidR="0031562C" w:rsidRPr="007C760D">
        <w:rPr>
          <w:rFonts w:ascii="Verdana" w:hAnsi="Verdana" w:cs="Verdana"/>
          <w:sz w:val="23"/>
          <w:szCs w:val="23"/>
        </w:rPr>
        <w:t>annals</w:t>
      </w:r>
      <w:r w:rsidRPr="007C760D">
        <w:rPr>
          <w:rFonts w:ascii="Verdana" w:hAnsi="Verdana" w:cs="Verdana"/>
          <w:sz w:val="23"/>
          <w:szCs w:val="23"/>
        </w:rPr>
        <w:t xml:space="preserve"> are available </w:t>
      </w:r>
      <w:r w:rsidR="0031562C" w:rsidRPr="007C760D">
        <w:rPr>
          <w:rFonts w:ascii="Verdana" w:hAnsi="Verdana" w:cs="Verdana"/>
          <w:sz w:val="23"/>
          <w:szCs w:val="23"/>
        </w:rPr>
        <w:t>that make implicit claim to report events for the entirety of this period, any number of factors could render the coverage provided b</w:t>
      </w:r>
      <w:r w:rsidR="003337F2" w:rsidRPr="007C760D">
        <w:rPr>
          <w:rFonts w:ascii="Verdana" w:hAnsi="Verdana" w:cs="Verdana"/>
          <w:sz w:val="23"/>
          <w:szCs w:val="23"/>
        </w:rPr>
        <w:t>y these sources incomplete. Examples i</w:t>
      </w:r>
      <w:r w:rsidR="0031562C" w:rsidRPr="007C760D">
        <w:rPr>
          <w:rFonts w:ascii="Verdana" w:hAnsi="Verdana" w:cs="Verdana"/>
          <w:sz w:val="23"/>
          <w:szCs w:val="23"/>
        </w:rPr>
        <w:t>nclud</w:t>
      </w:r>
      <w:r w:rsidR="003337F2" w:rsidRPr="007C760D">
        <w:rPr>
          <w:rFonts w:ascii="Verdana" w:hAnsi="Verdana" w:cs="Verdana"/>
          <w:sz w:val="23"/>
          <w:szCs w:val="23"/>
        </w:rPr>
        <w:t>e</w:t>
      </w:r>
      <w:r w:rsidR="0031562C" w:rsidRPr="007C760D">
        <w:rPr>
          <w:rFonts w:ascii="Verdana" w:hAnsi="Verdana" w:cs="Verdana"/>
          <w:sz w:val="23"/>
          <w:szCs w:val="23"/>
        </w:rPr>
        <w:t xml:space="preserve"> periods </w:t>
      </w:r>
      <w:r w:rsidR="003337F2" w:rsidRPr="007C760D">
        <w:rPr>
          <w:rFonts w:ascii="Verdana" w:hAnsi="Verdana" w:cs="Verdana"/>
          <w:sz w:val="23"/>
          <w:szCs w:val="23"/>
        </w:rPr>
        <w:t>wherein</w:t>
      </w:r>
      <w:r w:rsidR="0031562C" w:rsidRPr="007C760D">
        <w:rPr>
          <w:rFonts w:ascii="Verdana" w:hAnsi="Verdana" w:cs="Verdana"/>
          <w:sz w:val="23"/>
          <w:szCs w:val="23"/>
        </w:rPr>
        <w:t xml:space="preserve"> scribes </w:t>
      </w:r>
      <w:r w:rsidR="00307310">
        <w:rPr>
          <w:rFonts w:ascii="Verdana" w:hAnsi="Verdana" w:cs="Verdana"/>
          <w:sz w:val="23"/>
          <w:szCs w:val="23"/>
        </w:rPr>
        <w:t>are</w:t>
      </w:r>
      <w:r w:rsidR="0031562C" w:rsidRPr="007C760D">
        <w:rPr>
          <w:rFonts w:ascii="Verdana" w:hAnsi="Verdana" w:cs="Verdana"/>
          <w:sz w:val="23"/>
          <w:szCs w:val="23"/>
        </w:rPr>
        <w:t xml:space="preserve"> </w:t>
      </w:r>
      <w:r w:rsidR="00307310">
        <w:rPr>
          <w:rFonts w:ascii="Verdana" w:hAnsi="Verdana" w:cs="Verdana"/>
          <w:sz w:val="23"/>
          <w:szCs w:val="23"/>
        </w:rPr>
        <w:t>dis</w:t>
      </w:r>
      <w:r w:rsidR="0031562C" w:rsidRPr="007C760D">
        <w:rPr>
          <w:rFonts w:ascii="Verdana" w:hAnsi="Verdana" w:cs="Verdana"/>
          <w:sz w:val="23"/>
          <w:szCs w:val="23"/>
        </w:rPr>
        <w:t>interested in weather</w:t>
      </w:r>
      <w:r w:rsidR="003337F2" w:rsidRPr="007C760D">
        <w:rPr>
          <w:rFonts w:ascii="Verdana" w:hAnsi="Verdana" w:cs="Verdana"/>
          <w:sz w:val="23"/>
          <w:szCs w:val="23"/>
        </w:rPr>
        <w:t xml:space="preserve"> or </w:t>
      </w:r>
      <w:r w:rsidR="0031562C" w:rsidRPr="007C760D">
        <w:rPr>
          <w:rFonts w:ascii="Verdana" w:hAnsi="Verdana" w:cs="Verdana"/>
          <w:sz w:val="23"/>
          <w:szCs w:val="23"/>
        </w:rPr>
        <w:t>ha</w:t>
      </w:r>
      <w:r w:rsidR="00893C07">
        <w:rPr>
          <w:rFonts w:ascii="Verdana" w:hAnsi="Verdana" w:cs="Verdana"/>
          <w:sz w:val="23"/>
          <w:szCs w:val="23"/>
        </w:rPr>
        <w:t>ve</w:t>
      </w:r>
      <w:r w:rsidR="0031562C" w:rsidRPr="007C760D">
        <w:rPr>
          <w:rFonts w:ascii="Verdana" w:hAnsi="Verdana" w:cs="Verdana"/>
          <w:sz w:val="23"/>
          <w:szCs w:val="23"/>
        </w:rPr>
        <w:t xml:space="preserve"> less information on extremes </w:t>
      </w:r>
      <w:r w:rsidR="00307310">
        <w:rPr>
          <w:rFonts w:ascii="Verdana" w:hAnsi="Verdana" w:cs="Verdana"/>
          <w:sz w:val="23"/>
          <w:szCs w:val="23"/>
        </w:rPr>
        <w:t>occurring</w:t>
      </w:r>
      <w:r w:rsidR="0031562C" w:rsidRPr="007C760D">
        <w:rPr>
          <w:rFonts w:ascii="Verdana" w:hAnsi="Verdana" w:cs="Verdana"/>
          <w:sz w:val="23"/>
          <w:szCs w:val="23"/>
        </w:rPr>
        <w:t xml:space="preserve"> beyond their immediate geographical area.</w:t>
      </w:r>
      <w:r w:rsidR="003337F2" w:rsidRPr="007C760D">
        <w:rPr>
          <w:rFonts w:ascii="Verdana" w:hAnsi="Verdana" w:cs="Verdana"/>
          <w:sz w:val="23"/>
          <w:szCs w:val="23"/>
        </w:rPr>
        <w:t xml:space="preserve"> Periods in which society was less vulnerable to extremes (with a consequent reduction in related societal stresses such as poor harvests)</w:t>
      </w:r>
      <w:r w:rsidR="0031562C" w:rsidRPr="007C760D">
        <w:rPr>
          <w:rFonts w:ascii="Verdana" w:hAnsi="Verdana" w:cs="Verdana"/>
          <w:sz w:val="23"/>
          <w:szCs w:val="23"/>
        </w:rPr>
        <w:t xml:space="preserve"> </w:t>
      </w:r>
      <w:r w:rsidR="003337F2" w:rsidRPr="007C760D">
        <w:rPr>
          <w:rFonts w:ascii="Verdana" w:hAnsi="Verdana" w:cs="Verdana"/>
          <w:sz w:val="23"/>
          <w:szCs w:val="23"/>
        </w:rPr>
        <w:t xml:space="preserve">may also have </w:t>
      </w:r>
      <w:r w:rsidR="003337F2" w:rsidRPr="007C760D">
        <w:rPr>
          <w:rFonts w:ascii="Verdana" w:hAnsi="Verdana" w:cs="Verdana"/>
          <w:sz w:val="23"/>
          <w:szCs w:val="23"/>
        </w:rPr>
        <w:lastRenderedPageBreak/>
        <w:t>rendered extremes less worthy of reporting.</w:t>
      </w:r>
      <w:r w:rsidR="008276A1">
        <w:rPr>
          <w:rStyle w:val="FootnoteReference"/>
          <w:sz w:val="23"/>
          <w:szCs w:val="23"/>
        </w:rPr>
        <w:footnoteReference w:id="33"/>
      </w:r>
      <w:r w:rsidR="003337F2" w:rsidRPr="007C760D">
        <w:rPr>
          <w:rFonts w:ascii="Verdana" w:hAnsi="Verdana" w:cs="Verdana"/>
          <w:sz w:val="23"/>
          <w:szCs w:val="23"/>
        </w:rPr>
        <w:t xml:space="preserve"> </w:t>
      </w:r>
      <w:r w:rsidR="0031562C" w:rsidRPr="007C760D">
        <w:rPr>
          <w:rFonts w:ascii="Verdana" w:hAnsi="Verdana" w:cs="Verdana"/>
          <w:sz w:val="23"/>
          <w:szCs w:val="23"/>
        </w:rPr>
        <w:t>Available natural proxies provide one means of ex</w:t>
      </w:r>
      <w:r w:rsidR="003337F2" w:rsidRPr="007C760D">
        <w:rPr>
          <w:rFonts w:ascii="Verdana" w:hAnsi="Verdana" w:cs="Verdana"/>
          <w:sz w:val="23"/>
          <w:szCs w:val="23"/>
        </w:rPr>
        <w:t>ploring</w:t>
      </w:r>
      <w:r w:rsidR="0031562C" w:rsidRPr="007C760D">
        <w:rPr>
          <w:rFonts w:ascii="Verdana" w:hAnsi="Verdana" w:cs="Verdana"/>
          <w:sz w:val="23"/>
          <w:szCs w:val="23"/>
        </w:rPr>
        <w:t xml:space="preserve"> this issue.</w:t>
      </w:r>
    </w:p>
    <w:p w14:paraId="39F7AC79" w14:textId="77777777" w:rsidR="00993A77" w:rsidRPr="007C760D" w:rsidRDefault="00993A77" w:rsidP="007C760D">
      <w:pPr>
        <w:pStyle w:val="FootnoteText"/>
        <w:tabs>
          <w:tab w:val="left" w:pos="0"/>
        </w:tabs>
        <w:spacing w:line="360" w:lineRule="auto"/>
        <w:ind w:right="20"/>
        <w:jc w:val="both"/>
        <w:rPr>
          <w:rFonts w:ascii="Verdana" w:hAnsi="Verdana" w:cs="Verdana"/>
          <w:sz w:val="23"/>
          <w:szCs w:val="23"/>
        </w:rPr>
      </w:pPr>
    </w:p>
    <w:p w14:paraId="6DA083B5" w14:textId="05ABD685" w:rsidR="005F6979" w:rsidRDefault="00E20658" w:rsidP="007C760D">
      <w:pPr>
        <w:pStyle w:val="FootnoteText"/>
        <w:tabs>
          <w:tab w:val="left" w:pos="0"/>
        </w:tabs>
        <w:spacing w:line="360" w:lineRule="auto"/>
        <w:ind w:right="20"/>
        <w:jc w:val="both"/>
        <w:rPr>
          <w:rFonts w:ascii="Verdana" w:hAnsi="Verdana" w:cs="Verdana"/>
          <w:b/>
          <w:sz w:val="23"/>
          <w:szCs w:val="23"/>
        </w:rPr>
      </w:pPr>
      <w:r>
        <w:rPr>
          <w:rFonts w:ascii="Verdana" w:hAnsi="Verdana" w:cs="Verdana"/>
          <w:b/>
          <w:noProof/>
          <w:sz w:val="23"/>
          <w:szCs w:val="23"/>
        </w:rPr>
        <w:drawing>
          <wp:inline distT="0" distB="0" distL="0" distR="0" wp14:anchorId="043B88B2" wp14:editId="5E062CDE">
            <wp:extent cx="6184900" cy="4004603"/>
            <wp:effectExtent l="0" t="0" r="6350" b="0"/>
            <wp:docPr id="21" name="Picture 21" descr="D:\Projects and Work\Academic Presentations\1st Virtual Symposium 2013\FIGS\Continental &amp; Annals Data vs. McC AMJ Prec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 and Work\Academic Presentations\1st Virtual Symposium 2013\FIGS\Continental &amp; Annals Data vs. McC AMJ Precip.tif"/>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6184900" cy="4004603"/>
                    </a:xfrm>
                    <a:prstGeom prst="rect">
                      <a:avLst/>
                    </a:prstGeom>
                    <a:noFill/>
                    <a:ln>
                      <a:noFill/>
                    </a:ln>
                  </pic:spPr>
                </pic:pic>
              </a:graphicData>
            </a:graphic>
          </wp:inline>
        </w:drawing>
      </w:r>
    </w:p>
    <w:p w14:paraId="41E9AA38" w14:textId="29CA3EBA" w:rsidR="00AB3ED1" w:rsidRDefault="008276A1" w:rsidP="007C760D">
      <w:pPr>
        <w:pStyle w:val="FootnoteText"/>
        <w:tabs>
          <w:tab w:val="left" w:pos="0"/>
        </w:tabs>
        <w:spacing w:line="360" w:lineRule="auto"/>
        <w:ind w:right="20"/>
        <w:jc w:val="both"/>
        <w:rPr>
          <w:rFonts w:ascii="Verdana" w:hAnsi="Verdana" w:cs="Verdana"/>
          <w:sz w:val="23"/>
          <w:szCs w:val="23"/>
        </w:rPr>
      </w:pPr>
      <w:r>
        <w:rPr>
          <w:rFonts w:ascii="Verdana" w:hAnsi="Verdana" w:cs="Verdana"/>
          <w:b/>
          <w:sz w:val="23"/>
          <w:szCs w:val="23"/>
        </w:rPr>
        <w:t>Figure 9</w:t>
      </w:r>
      <w:r w:rsidR="00AB3ED1">
        <w:rPr>
          <w:rFonts w:ascii="Verdana" w:hAnsi="Verdana" w:cs="Verdana"/>
          <w:b/>
          <w:sz w:val="23"/>
          <w:szCs w:val="23"/>
        </w:rPr>
        <w:t xml:space="preserve">: </w:t>
      </w:r>
      <w:r w:rsidR="00E20658">
        <w:rPr>
          <w:rFonts w:ascii="Verdana" w:hAnsi="Verdana" w:cs="Verdana"/>
          <w:sz w:val="23"/>
          <w:szCs w:val="23"/>
        </w:rPr>
        <w:t>Extremes of wet and dry weather from continental annals compared to a recent April to June precipitation reconstruction from European oak trees.</w:t>
      </w:r>
    </w:p>
    <w:p w14:paraId="3C33FCBD" w14:textId="77777777" w:rsidR="00240D01" w:rsidRDefault="00AB3ED1" w:rsidP="007C760D">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t xml:space="preserve"> </w:t>
      </w:r>
    </w:p>
    <w:p w14:paraId="3173A2B2" w14:textId="2AB80D19" w:rsidR="007C760D" w:rsidRPr="007C760D" w:rsidRDefault="00240D01" w:rsidP="007C760D">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tab/>
      </w:r>
      <w:r w:rsidR="00C7014C" w:rsidRPr="007C760D">
        <w:rPr>
          <w:rFonts w:ascii="Verdana" w:hAnsi="Verdana" w:cs="Verdana"/>
          <w:sz w:val="23"/>
          <w:szCs w:val="23"/>
        </w:rPr>
        <w:t xml:space="preserve">Figure </w:t>
      </w:r>
      <w:r w:rsidR="00E20658">
        <w:rPr>
          <w:rFonts w:ascii="Verdana" w:hAnsi="Verdana" w:cs="Verdana"/>
          <w:sz w:val="23"/>
          <w:szCs w:val="23"/>
        </w:rPr>
        <w:t>9</w:t>
      </w:r>
      <w:r w:rsidR="00C7014C" w:rsidRPr="007C760D">
        <w:rPr>
          <w:rFonts w:ascii="Verdana" w:hAnsi="Verdana" w:cs="Verdana"/>
          <w:sz w:val="23"/>
          <w:szCs w:val="23"/>
        </w:rPr>
        <w:t xml:space="preserve"> shows a </w:t>
      </w:r>
      <w:r w:rsidR="00030592">
        <w:rPr>
          <w:rFonts w:ascii="Verdana" w:hAnsi="Verdana" w:cs="Verdana"/>
          <w:sz w:val="23"/>
          <w:szCs w:val="23"/>
        </w:rPr>
        <w:t xml:space="preserve">recent (2011) </w:t>
      </w:r>
      <w:r w:rsidR="00C7014C" w:rsidRPr="007C760D">
        <w:rPr>
          <w:rFonts w:ascii="Verdana" w:hAnsi="Verdana" w:cs="Verdana"/>
          <w:sz w:val="23"/>
          <w:szCs w:val="23"/>
        </w:rPr>
        <w:t xml:space="preserve">reconstruction of precipitation based </w:t>
      </w:r>
      <w:r w:rsidR="007C760D" w:rsidRPr="007C760D">
        <w:rPr>
          <w:rFonts w:ascii="Verdana" w:hAnsi="Verdana" w:cs="Verdana"/>
          <w:sz w:val="23"/>
          <w:szCs w:val="23"/>
        </w:rPr>
        <w:t>up</w:t>
      </w:r>
      <w:r w:rsidR="00C7014C" w:rsidRPr="007C760D">
        <w:rPr>
          <w:rFonts w:ascii="Verdana" w:hAnsi="Verdana" w:cs="Verdana"/>
          <w:sz w:val="23"/>
          <w:szCs w:val="23"/>
        </w:rPr>
        <w:t>on</w:t>
      </w:r>
      <w:r w:rsidR="007A32BA" w:rsidRPr="007C760D">
        <w:rPr>
          <w:rFonts w:ascii="Verdana" w:hAnsi="Verdana" w:cs="Verdana"/>
          <w:sz w:val="23"/>
          <w:szCs w:val="23"/>
        </w:rPr>
        <w:t xml:space="preserve"> l</w:t>
      </w:r>
      <w:r w:rsidR="00C7014C" w:rsidRPr="007C760D">
        <w:rPr>
          <w:rFonts w:ascii="Verdana" w:hAnsi="Verdana" w:cs="Verdana"/>
          <w:sz w:val="23"/>
          <w:szCs w:val="23"/>
        </w:rPr>
        <w:t>arge number</w:t>
      </w:r>
      <w:r w:rsidR="00E712AD" w:rsidRPr="007C760D">
        <w:rPr>
          <w:rFonts w:ascii="Verdana" w:hAnsi="Verdana" w:cs="Verdana"/>
          <w:sz w:val="23"/>
          <w:szCs w:val="23"/>
        </w:rPr>
        <w:t>s</w:t>
      </w:r>
      <w:r w:rsidR="00C7014C" w:rsidRPr="007C760D">
        <w:rPr>
          <w:rFonts w:ascii="Verdana" w:hAnsi="Verdana" w:cs="Verdana"/>
          <w:sz w:val="23"/>
          <w:szCs w:val="23"/>
        </w:rPr>
        <w:t xml:space="preserve"> of European oak trees</w:t>
      </w:r>
      <w:r w:rsidR="00E712AD" w:rsidRPr="007C760D">
        <w:rPr>
          <w:rFonts w:ascii="Verdana" w:hAnsi="Verdana" w:cs="Verdana"/>
          <w:sz w:val="23"/>
          <w:szCs w:val="23"/>
        </w:rPr>
        <w:t xml:space="preserve"> from northeastern France, northeastern and southeastern Germany</w:t>
      </w:r>
      <w:r w:rsidR="007C760D" w:rsidRPr="007C760D">
        <w:rPr>
          <w:rFonts w:ascii="Verdana" w:hAnsi="Verdana" w:cs="Verdana"/>
          <w:sz w:val="23"/>
          <w:szCs w:val="23"/>
        </w:rPr>
        <w:t>.</w:t>
      </w:r>
      <w:r w:rsidR="007C760D" w:rsidRPr="007C760D">
        <w:rPr>
          <w:rStyle w:val="FootnoteReference"/>
          <w:rFonts w:ascii="Verdana" w:hAnsi="Verdana"/>
          <w:sz w:val="23"/>
          <w:szCs w:val="23"/>
        </w:rPr>
        <w:footnoteReference w:id="34"/>
      </w:r>
      <w:r w:rsidR="007C760D" w:rsidRPr="007C760D">
        <w:rPr>
          <w:rFonts w:ascii="Verdana" w:hAnsi="Verdana" w:cs="Verdana"/>
          <w:sz w:val="23"/>
          <w:szCs w:val="23"/>
        </w:rPr>
        <w:t xml:space="preserve"> Th</w:t>
      </w:r>
      <w:r w:rsidR="00DB2E98">
        <w:rPr>
          <w:rFonts w:ascii="Verdana" w:hAnsi="Verdana" w:cs="Verdana"/>
          <w:sz w:val="23"/>
          <w:szCs w:val="23"/>
        </w:rPr>
        <w:t>is</w:t>
      </w:r>
      <w:r w:rsidR="007C760D" w:rsidRPr="007C760D">
        <w:rPr>
          <w:rFonts w:ascii="Verdana" w:hAnsi="Verdana" w:cs="Verdana"/>
          <w:sz w:val="23"/>
          <w:szCs w:val="23"/>
        </w:rPr>
        <w:t xml:space="preserve"> reconstruction encompasses</w:t>
      </w:r>
      <w:r w:rsidR="007A32BA" w:rsidRPr="007C760D">
        <w:rPr>
          <w:rFonts w:ascii="Verdana" w:hAnsi="Verdana" w:cs="Verdana"/>
          <w:sz w:val="23"/>
          <w:szCs w:val="23"/>
        </w:rPr>
        <w:t xml:space="preserve"> much of Charlemagne’s empire</w:t>
      </w:r>
      <w:r w:rsidR="00DB2E98">
        <w:rPr>
          <w:rFonts w:ascii="Verdana" w:hAnsi="Verdana" w:cs="Verdana"/>
          <w:sz w:val="23"/>
          <w:szCs w:val="23"/>
        </w:rPr>
        <w:t xml:space="preserve"> and is representative of</w:t>
      </w:r>
      <w:r w:rsidR="007A32BA" w:rsidRPr="007C760D">
        <w:rPr>
          <w:rFonts w:ascii="Verdana" w:hAnsi="Verdana" w:cs="Verdana"/>
          <w:sz w:val="23"/>
          <w:szCs w:val="23"/>
        </w:rPr>
        <w:t xml:space="preserve"> the </w:t>
      </w:r>
      <w:r w:rsidR="007C760D" w:rsidRPr="007C760D">
        <w:rPr>
          <w:rFonts w:ascii="Verdana" w:hAnsi="Verdana" w:cs="Verdana"/>
          <w:sz w:val="23"/>
          <w:szCs w:val="23"/>
        </w:rPr>
        <w:t>locations at which many continental annals were compiled</w:t>
      </w:r>
      <w:r w:rsidR="00C7014C" w:rsidRPr="007C760D">
        <w:rPr>
          <w:rFonts w:ascii="Verdana" w:hAnsi="Verdana" w:cs="Verdana"/>
          <w:sz w:val="23"/>
          <w:szCs w:val="23"/>
        </w:rPr>
        <w:t xml:space="preserve">. </w:t>
      </w:r>
      <w:r w:rsidR="007C760D" w:rsidRPr="007C760D">
        <w:rPr>
          <w:rFonts w:ascii="Verdana" w:hAnsi="Verdana" w:cs="Verdana"/>
          <w:sz w:val="23"/>
          <w:szCs w:val="23"/>
        </w:rPr>
        <w:t>A</w:t>
      </w:r>
      <w:r w:rsidR="00C7014C" w:rsidRPr="007C760D">
        <w:rPr>
          <w:rFonts w:ascii="Verdana" w:hAnsi="Verdana" w:cs="Verdana"/>
          <w:sz w:val="23"/>
          <w:szCs w:val="23"/>
        </w:rPr>
        <w:t xml:space="preserve">nnual growth </w:t>
      </w:r>
      <w:r w:rsidR="007C760D" w:rsidRPr="007C760D">
        <w:rPr>
          <w:rFonts w:ascii="Verdana" w:hAnsi="Verdana" w:cs="Verdana"/>
          <w:sz w:val="23"/>
          <w:szCs w:val="23"/>
        </w:rPr>
        <w:t>in</w:t>
      </w:r>
      <w:r w:rsidR="00C7014C" w:rsidRPr="007C760D">
        <w:rPr>
          <w:rFonts w:ascii="Verdana" w:hAnsi="Verdana" w:cs="Verdana"/>
          <w:sz w:val="23"/>
          <w:szCs w:val="23"/>
        </w:rPr>
        <w:t xml:space="preserve"> these trees</w:t>
      </w:r>
      <w:r w:rsidR="00E712AD" w:rsidRPr="007C760D">
        <w:rPr>
          <w:rFonts w:ascii="Verdana" w:hAnsi="Verdana" w:cs="Verdana"/>
          <w:sz w:val="23"/>
          <w:szCs w:val="23"/>
        </w:rPr>
        <w:t xml:space="preserve"> </w:t>
      </w:r>
      <w:r w:rsidR="00C7014C" w:rsidRPr="007C760D">
        <w:rPr>
          <w:rFonts w:ascii="Verdana" w:hAnsi="Verdana" w:cs="Verdana"/>
          <w:sz w:val="23"/>
          <w:szCs w:val="23"/>
        </w:rPr>
        <w:t xml:space="preserve">is strongly </w:t>
      </w:r>
      <w:r w:rsidR="00E712AD" w:rsidRPr="007C760D">
        <w:rPr>
          <w:rFonts w:ascii="Verdana" w:hAnsi="Verdana" w:cs="Verdana"/>
          <w:sz w:val="23"/>
          <w:szCs w:val="23"/>
        </w:rPr>
        <w:t xml:space="preserve">influenced </w:t>
      </w:r>
      <w:r w:rsidR="00C7014C" w:rsidRPr="007C760D">
        <w:rPr>
          <w:rFonts w:ascii="Verdana" w:hAnsi="Verdana" w:cs="Verdana"/>
          <w:sz w:val="23"/>
          <w:szCs w:val="23"/>
        </w:rPr>
        <w:t>by precipitation from April to June</w:t>
      </w:r>
      <w:r w:rsidR="00E712AD" w:rsidRPr="007C760D">
        <w:rPr>
          <w:rFonts w:ascii="Verdana" w:hAnsi="Verdana" w:cs="Verdana"/>
          <w:sz w:val="23"/>
          <w:szCs w:val="23"/>
        </w:rPr>
        <w:t xml:space="preserve">, as can be </w:t>
      </w:r>
      <w:r w:rsidR="007C760D" w:rsidRPr="007C760D">
        <w:rPr>
          <w:rFonts w:ascii="Verdana" w:hAnsi="Verdana" w:cs="Verdana"/>
          <w:sz w:val="23"/>
          <w:szCs w:val="23"/>
        </w:rPr>
        <w:t>inferred in</w:t>
      </w:r>
      <w:r w:rsidR="00E712AD" w:rsidRPr="007C760D">
        <w:rPr>
          <w:rFonts w:ascii="Verdana" w:hAnsi="Verdana" w:cs="Verdana"/>
          <w:sz w:val="23"/>
          <w:szCs w:val="23"/>
        </w:rPr>
        <w:t xml:space="preserve"> the widths of their annual rings</w:t>
      </w:r>
      <w:r w:rsidR="007C760D" w:rsidRPr="007C760D">
        <w:rPr>
          <w:rFonts w:ascii="Verdana" w:hAnsi="Verdana" w:cs="Verdana"/>
          <w:sz w:val="23"/>
          <w:szCs w:val="23"/>
        </w:rPr>
        <w:t>. Wider rings equate to greater precipitation, and vice versa</w:t>
      </w:r>
      <w:r w:rsidR="00C7014C" w:rsidRPr="007C760D">
        <w:rPr>
          <w:rFonts w:ascii="Verdana" w:hAnsi="Verdana" w:cs="Verdana"/>
          <w:sz w:val="23"/>
          <w:szCs w:val="23"/>
        </w:rPr>
        <w:t xml:space="preserve">. </w:t>
      </w:r>
      <w:r w:rsidR="00951531">
        <w:rPr>
          <w:rFonts w:ascii="Verdana" w:hAnsi="Verdana" w:cs="Verdana"/>
          <w:sz w:val="23"/>
          <w:szCs w:val="23"/>
        </w:rPr>
        <w:t>C</w:t>
      </w:r>
      <w:r w:rsidR="007C760D" w:rsidRPr="007C760D">
        <w:rPr>
          <w:rFonts w:ascii="Verdana" w:hAnsi="Verdana" w:cs="Verdana"/>
          <w:sz w:val="23"/>
          <w:szCs w:val="23"/>
        </w:rPr>
        <w:t xml:space="preserve">omparison of documented extremes in continental annals to this precipitation reconstruction provides a </w:t>
      </w:r>
      <w:r w:rsidR="00C045C2">
        <w:rPr>
          <w:rFonts w:ascii="Verdana" w:hAnsi="Verdana" w:cs="Verdana"/>
          <w:sz w:val="23"/>
          <w:szCs w:val="23"/>
        </w:rPr>
        <w:t>strong</w:t>
      </w:r>
      <w:r w:rsidR="007C760D" w:rsidRPr="007C760D">
        <w:rPr>
          <w:rFonts w:ascii="Verdana" w:hAnsi="Verdana" w:cs="Verdana"/>
          <w:sz w:val="23"/>
          <w:szCs w:val="23"/>
        </w:rPr>
        <w:t xml:space="preserve"> </w:t>
      </w:r>
      <w:r w:rsidR="00C045C2">
        <w:rPr>
          <w:rFonts w:ascii="Verdana" w:hAnsi="Verdana" w:cs="Verdana"/>
          <w:sz w:val="23"/>
          <w:szCs w:val="23"/>
        </w:rPr>
        <w:t xml:space="preserve">indication </w:t>
      </w:r>
      <w:r w:rsidR="007C760D" w:rsidRPr="007C760D">
        <w:rPr>
          <w:rFonts w:ascii="Verdana" w:hAnsi="Verdana" w:cs="Verdana"/>
          <w:sz w:val="23"/>
          <w:szCs w:val="23"/>
        </w:rPr>
        <w:t xml:space="preserve">of the </w:t>
      </w:r>
      <w:r w:rsidR="00030592">
        <w:rPr>
          <w:rFonts w:ascii="Verdana" w:hAnsi="Verdana" w:cs="Verdana"/>
          <w:sz w:val="23"/>
          <w:szCs w:val="23"/>
        </w:rPr>
        <w:t xml:space="preserve">veracity of the historical evidence. </w:t>
      </w:r>
      <w:r w:rsidR="003B2E35">
        <w:rPr>
          <w:rFonts w:ascii="Verdana" w:hAnsi="Verdana" w:cs="Verdana"/>
          <w:sz w:val="23"/>
          <w:szCs w:val="23"/>
        </w:rPr>
        <w:t>Five of</w:t>
      </w:r>
      <w:r w:rsidR="00030592">
        <w:rPr>
          <w:rFonts w:ascii="Verdana" w:hAnsi="Verdana" w:cs="Verdana"/>
          <w:sz w:val="23"/>
          <w:szCs w:val="23"/>
        </w:rPr>
        <w:t xml:space="preserve"> s</w:t>
      </w:r>
      <w:r w:rsidR="003B2E35">
        <w:rPr>
          <w:rFonts w:ascii="Verdana" w:hAnsi="Verdana" w:cs="Verdana"/>
          <w:sz w:val="23"/>
          <w:szCs w:val="23"/>
        </w:rPr>
        <w:t>ix</w:t>
      </w:r>
      <w:r w:rsidR="00030592">
        <w:rPr>
          <w:rFonts w:ascii="Verdana" w:hAnsi="Verdana" w:cs="Verdana"/>
          <w:sz w:val="23"/>
          <w:szCs w:val="23"/>
        </w:rPr>
        <w:t xml:space="preserve"> documented </w:t>
      </w:r>
      <w:r w:rsidR="003B2E35">
        <w:rPr>
          <w:rFonts w:ascii="Verdana" w:hAnsi="Verdana" w:cs="Verdana"/>
          <w:sz w:val="23"/>
          <w:szCs w:val="23"/>
        </w:rPr>
        <w:t xml:space="preserve">flood and </w:t>
      </w:r>
      <w:r w:rsidR="00030592" w:rsidRPr="002C0D5A">
        <w:rPr>
          <w:rFonts w:ascii="Verdana" w:hAnsi="Verdana" w:cs="Verdana"/>
          <w:sz w:val="23"/>
          <w:szCs w:val="23"/>
        </w:rPr>
        <w:t>heavy rain</w:t>
      </w:r>
      <w:r w:rsidR="003B2E35">
        <w:rPr>
          <w:rFonts w:ascii="Verdana" w:hAnsi="Verdana" w:cs="Verdana"/>
          <w:sz w:val="23"/>
          <w:szCs w:val="23"/>
        </w:rPr>
        <w:t xml:space="preserve"> events</w:t>
      </w:r>
      <w:r w:rsidR="00030592" w:rsidRPr="002C0D5A">
        <w:rPr>
          <w:rFonts w:ascii="Verdana" w:hAnsi="Verdana" w:cs="Verdana"/>
          <w:sz w:val="23"/>
          <w:szCs w:val="23"/>
        </w:rPr>
        <w:t xml:space="preserve"> correspond directly to years i</w:t>
      </w:r>
      <w:r w:rsidR="00473897" w:rsidRPr="002C0D5A">
        <w:rPr>
          <w:rFonts w:ascii="Verdana" w:hAnsi="Verdana" w:cs="Verdana"/>
          <w:sz w:val="23"/>
          <w:szCs w:val="23"/>
        </w:rPr>
        <w:t>dentified</w:t>
      </w:r>
      <w:r w:rsidR="00030592" w:rsidRPr="002C0D5A">
        <w:rPr>
          <w:rFonts w:ascii="Verdana" w:hAnsi="Verdana" w:cs="Verdana"/>
          <w:sz w:val="23"/>
          <w:szCs w:val="23"/>
        </w:rPr>
        <w:t xml:space="preserve"> as particularly wet in the trees. Of the years directly described as experiencing low</w:t>
      </w:r>
      <w:r w:rsidR="002E67E8" w:rsidRPr="002C0D5A">
        <w:rPr>
          <w:rFonts w:ascii="Verdana" w:hAnsi="Verdana" w:cs="Verdana"/>
          <w:sz w:val="23"/>
          <w:szCs w:val="23"/>
        </w:rPr>
        <w:t xml:space="preserve"> precipitation (i.e. </w:t>
      </w:r>
      <w:r w:rsidR="002E67E8" w:rsidRPr="002C0D5A">
        <w:rPr>
          <w:rFonts w:ascii="Verdana" w:hAnsi="Verdana" w:cs="Verdana"/>
          <w:sz w:val="23"/>
          <w:szCs w:val="23"/>
        </w:rPr>
        <w:lastRenderedPageBreak/>
        <w:t xml:space="preserve">drought, </w:t>
      </w:r>
      <w:r w:rsidR="00030592" w:rsidRPr="002C0D5A">
        <w:rPr>
          <w:rFonts w:ascii="Verdana" w:hAnsi="Verdana" w:cs="Verdana"/>
          <w:sz w:val="23"/>
          <w:szCs w:val="23"/>
        </w:rPr>
        <w:t>772</w:t>
      </w:r>
      <w:r w:rsidR="002E67E8" w:rsidRPr="002C0D5A">
        <w:rPr>
          <w:rFonts w:ascii="Verdana" w:hAnsi="Verdana" w:cs="Verdana"/>
          <w:sz w:val="23"/>
          <w:szCs w:val="23"/>
        </w:rPr>
        <w:t xml:space="preserve"> CE</w:t>
      </w:r>
      <w:r w:rsidR="00030592" w:rsidRPr="002C0D5A">
        <w:rPr>
          <w:rFonts w:ascii="Verdana" w:hAnsi="Verdana" w:cs="Verdana"/>
          <w:sz w:val="23"/>
          <w:szCs w:val="23"/>
        </w:rPr>
        <w:t>) or from which low precipitation can be safely</w:t>
      </w:r>
      <w:r w:rsidR="002E67E8" w:rsidRPr="002C0D5A">
        <w:rPr>
          <w:rFonts w:ascii="Verdana" w:hAnsi="Verdana" w:cs="Verdana"/>
          <w:sz w:val="23"/>
          <w:szCs w:val="23"/>
        </w:rPr>
        <w:t xml:space="preserve"> inferred (i.e. the heatwave, </w:t>
      </w:r>
      <w:r w:rsidR="00030592" w:rsidRPr="002C0D5A">
        <w:rPr>
          <w:rFonts w:ascii="Verdana" w:hAnsi="Verdana" w:cs="Verdana"/>
          <w:sz w:val="23"/>
          <w:szCs w:val="23"/>
        </w:rPr>
        <w:t>783</w:t>
      </w:r>
      <w:r w:rsidR="002E67E8" w:rsidRPr="002C0D5A">
        <w:rPr>
          <w:rFonts w:ascii="Verdana" w:hAnsi="Verdana" w:cs="Verdana"/>
          <w:sz w:val="23"/>
          <w:szCs w:val="23"/>
        </w:rPr>
        <w:t xml:space="preserve"> CE</w:t>
      </w:r>
      <w:r w:rsidR="00030592" w:rsidRPr="002C0D5A">
        <w:rPr>
          <w:rFonts w:ascii="Verdana" w:hAnsi="Verdana" w:cs="Verdana"/>
          <w:sz w:val="23"/>
          <w:szCs w:val="23"/>
        </w:rPr>
        <w:t>), the trees indicate e</w:t>
      </w:r>
      <w:r w:rsidR="002E67E8" w:rsidRPr="002C0D5A">
        <w:rPr>
          <w:rFonts w:ascii="Verdana" w:hAnsi="Verdana" w:cs="Verdana"/>
          <w:sz w:val="23"/>
          <w:szCs w:val="23"/>
        </w:rPr>
        <w:t xml:space="preserve">xtremely low precipitation in </w:t>
      </w:r>
      <w:r w:rsidR="00030592" w:rsidRPr="002C0D5A">
        <w:rPr>
          <w:rFonts w:ascii="Verdana" w:hAnsi="Verdana" w:cs="Verdana"/>
          <w:sz w:val="23"/>
          <w:szCs w:val="23"/>
        </w:rPr>
        <w:t>773 and 78</w:t>
      </w:r>
      <w:r w:rsidR="00C045C2" w:rsidRPr="002C0D5A">
        <w:rPr>
          <w:rFonts w:ascii="Verdana" w:hAnsi="Verdana" w:cs="Verdana"/>
          <w:sz w:val="23"/>
          <w:szCs w:val="23"/>
        </w:rPr>
        <w:t>2</w:t>
      </w:r>
      <w:r w:rsidR="002E67E8" w:rsidRPr="002C0D5A">
        <w:rPr>
          <w:rFonts w:ascii="Verdana" w:hAnsi="Verdana" w:cs="Verdana"/>
          <w:sz w:val="23"/>
          <w:szCs w:val="23"/>
        </w:rPr>
        <w:t xml:space="preserve"> CE</w:t>
      </w:r>
      <w:r w:rsidR="00030592" w:rsidRPr="002C0D5A">
        <w:rPr>
          <w:rFonts w:ascii="Verdana" w:hAnsi="Verdana" w:cs="Verdana"/>
          <w:sz w:val="23"/>
          <w:szCs w:val="23"/>
        </w:rPr>
        <w:t>. S</w:t>
      </w:r>
      <w:r w:rsidR="00C045C2" w:rsidRPr="002C0D5A">
        <w:rPr>
          <w:rFonts w:ascii="Verdana" w:hAnsi="Verdana" w:cs="Verdana"/>
          <w:sz w:val="23"/>
          <w:szCs w:val="23"/>
        </w:rPr>
        <w:t xml:space="preserve">mall, sporadic </w:t>
      </w:r>
      <w:r w:rsidR="00030592" w:rsidRPr="002C0D5A">
        <w:rPr>
          <w:rFonts w:ascii="Verdana" w:hAnsi="Verdana" w:cs="Verdana"/>
          <w:sz w:val="23"/>
          <w:szCs w:val="23"/>
        </w:rPr>
        <w:t>dating discrepancies in the annals may be the reason for th</w:t>
      </w:r>
      <w:r w:rsidR="00473897" w:rsidRPr="002C0D5A">
        <w:rPr>
          <w:rFonts w:ascii="Verdana" w:hAnsi="Verdana" w:cs="Verdana"/>
          <w:sz w:val="23"/>
          <w:szCs w:val="23"/>
        </w:rPr>
        <w:t>ese</w:t>
      </w:r>
      <w:r w:rsidR="00030592" w:rsidRPr="002C0D5A">
        <w:rPr>
          <w:rFonts w:ascii="Verdana" w:hAnsi="Verdana" w:cs="Verdana"/>
          <w:sz w:val="23"/>
          <w:szCs w:val="23"/>
        </w:rPr>
        <w:t xml:space="preserve"> </w:t>
      </w:r>
      <w:r w:rsidR="00C045C2" w:rsidRPr="002C0D5A">
        <w:rPr>
          <w:rFonts w:ascii="Verdana" w:hAnsi="Verdana" w:cs="Verdana"/>
          <w:sz w:val="23"/>
          <w:szCs w:val="23"/>
        </w:rPr>
        <w:t>slight mismatch</w:t>
      </w:r>
      <w:r w:rsidR="00473897" w:rsidRPr="002C0D5A">
        <w:rPr>
          <w:rFonts w:ascii="Verdana" w:hAnsi="Verdana" w:cs="Verdana"/>
          <w:sz w:val="23"/>
          <w:szCs w:val="23"/>
        </w:rPr>
        <w:t>es</w:t>
      </w:r>
      <w:r w:rsidR="00C045C2" w:rsidRPr="002C0D5A">
        <w:rPr>
          <w:rFonts w:ascii="Verdana" w:hAnsi="Verdana" w:cs="Verdana"/>
          <w:sz w:val="23"/>
          <w:szCs w:val="23"/>
        </w:rPr>
        <w:t xml:space="preserve"> (this is supported by the dating of severe drought in </w:t>
      </w:r>
      <w:r w:rsidR="002A5805">
        <w:rPr>
          <w:rFonts w:ascii="Verdana" w:hAnsi="Verdana" w:cs="Verdana"/>
          <w:sz w:val="23"/>
          <w:szCs w:val="23"/>
        </w:rPr>
        <w:t>Ireland at 7</w:t>
      </w:r>
      <w:r w:rsidR="00C045C2" w:rsidRPr="002C0D5A">
        <w:rPr>
          <w:rFonts w:ascii="Verdana" w:hAnsi="Verdana" w:cs="Verdana"/>
          <w:sz w:val="23"/>
          <w:szCs w:val="23"/>
        </w:rPr>
        <w:t>73</w:t>
      </w:r>
      <w:r w:rsidR="002E67E8" w:rsidRPr="002C0D5A">
        <w:rPr>
          <w:rFonts w:ascii="Verdana" w:hAnsi="Verdana" w:cs="Verdana"/>
          <w:sz w:val="23"/>
          <w:szCs w:val="23"/>
        </w:rPr>
        <w:t xml:space="preserve"> CE</w:t>
      </w:r>
      <w:r w:rsidR="00C045C2" w:rsidRPr="002C0D5A">
        <w:rPr>
          <w:rFonts w:ascii="Verdana" w:hAnsi="Verdana" w:cs="Verdana"/>
          <w:sz w:val="23"/>
          <w:szCs w:val="23"/>
        </w:rPr>
        <w:t>)</w:t>
      </w:r>
      <w:r w:rsidR="00030592" w:rsidRPr="002C0D5A">
        <w:rPr>
          <w:rFonts w:ascii="Verdana" w:hAnsi="Verdana" w:cs="Verdana"/>
          <w:sz w:val="23"/>
          <w:szCs w:val="23"/>
        </w:rPr>
        <w:t xml:space="preserve">. </w:t>
      </w:r>
      <w:r w:rsidR="00015D2E" w:rsidRPr="002C0D5A">
        <w:rPr>
          <w:rFonts w:ascii="Verdana" w:hAnsi="Verdana" w:cs="Verdana"/>
          <w:sz w:val="23"/>
          <w:szCs w:val="23"/>
        </w:rPr>
        <w:t>Given the m</w:t>
      </w:r>
      <w:r w:rsidR="00015D2E">
        <w:rPr>
          <w:rFonts w:ascii="Verdana" w:hAnsi="Verdana" w:cs="Verdana"/>
          <w:sz w:val="23"/>
          <w:szCs w:val="23"/>
        </w:rPr>
        <w:t xml:space="preserve">agnitude of these events as described in the continental annals, and the severity of the dry conditions as indicated by the trees, it seems unlikely that such close </w:t>
      </w:r>
      <w:r w:rsidR="00B029AA">
        <w:rPr>
          <w:rFonts w:ascii="Verdana" w:hAnsi="Verdana" w:cs="Verdana"/>
          <w:sz w:val="23"/>
          <w:szCs w:val="23"/>
        </w:rPr>
        <w:t xml:space="preserve">(even if imperfect) </w:t>
      </w:r>
      <w:r w:rsidR="00015D2E">
        <w:rPr>
          <w:rFonts w:ascii="Verdana" w:hAnsi="Verdana" w:cs="Verdana"/>
          <w:sz w:val="23"/>
          <w:szCs w:val="23"/>
        </w:rPr>
        <w:t xml:space="preserve">timing could be random. </w:t>
      </w:r>
    </w:p>
    <w:p w14:paraId="3C355DCE" w14:textId="34F50329" w:rsidR="00AB3ED1" w:rsidRDefault="005F6979" w:rsidP="00C045C2">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tab/>
        <w:t xml:space="preserve">Understanding the biological responses of oaks to extremes of precipitation offers a potential </w:t>
      </w:r>
      <w:r w:rsidR="00B029AA">
        <w:rPr>
          <w:rFonts w:ascii="Verdana" w:hAnsi="Verdana" w:cs="Verdana"/>
          <w:sz w:val="23"/>
          <w:szCs w:val="23"/>
        </w:rPr>
        <w:t xml:space="preserve">alternative explanation for the </w:t>
      </w:r>
      <w:r>
        <w:rPr>
          <w:rFonts w:ascii="Verdana" w:hAnsi="Verdana" w:cs="Verdana"/>
          <w:sz w:val="23"/>
          <w:szCs w:val="23"/>
        </w:rPr>
        <w:t>discrepancy be</w:t>
      </w:r>
      <w:r w:rsidR="002E67E8">
        <w:rPr>
          <w:rFonts w:ascii="Verdana" w:hAnsi="Verdana" w:cs="Verdana"/>
          <w:sz w:val="23"/>
          <w:szCs w:val="23"/>
        </w:rPr>
        <w:t xml:space="preserve">tween the reported drought in </w:t>
      </w:r>
      <w:r>
        <w:rPr>
          <w:rFonts w:ascii="Verdana" w:hAnsi="Verdana" w:cs="Verdana"/>
          <w:sz w:val="23"/>
          <w:szCs w:val="23"/>
        </w:rPr>
        <w:t>772 and the appa</w:t>
      </w:r>
      <w:r w:rsidR="002E67E8">
        <w:rPr>
          <w:rFonts w:ascii="Verdana" w:hAnsi="Verdana" w:cs="Verdana"/>
          <w:sz w:val="23"/>
          <w:szCs w:val="23"/>
        </w:rPr>
        <w:t xml:space="preserve">rent response in the trees in </w:t>
      </w:r>
      <w:r>
        <w:rPr>
          <w:rFonts w:ascii="Verdana" w:hAnsi="Verdana" w:cs="Verdana"/>
          <w:sz w:val="23"/>
          <w:szCs w:val="23"/>
        </w:rPr>
        <w:t>773. I</w:t>
      </w:r>
      <w:r w:rsidR="00C045C2">
        <w:rPr>
          <w:rFonts w:ascii="Verdana" w:hAnsi="Verdana" w:cs="Verdana"/>
          <w:sz w:val="23"/>
          <w:szCs w:val="23"/>
        </w:rPr>
        <w:t>t is well-known</w:t>
      </w:r>
      <w:r w:rsidR="00B029AA">
        <w:rPr>
          <w:rFonts w:ascii="Verdana" w:hAnsi="Verdana" w:cs="Verdana"/>
          <w:sz w:val="23"/>
          <w:szCs w:val="23"/>
        </w:rPr>
        <w:t xml:space="preserve"> </w:t>
      </w:r>
      <w:r w:rsidR="00C045C2">
        <w:rPr>
          <w:rFonts w:ascii="Verdana" w:hAnsi="Verdana" w:cs="Verdana"/>
          <w:sz w:val="23"/>
          <w:szCs w:val="23"/>
        </w:rPr>
        <w:t>that oaks may express the impact of an extreme event in the year after its occurrence, drawing upon stored energy and groundwater reserves to maintain growth rates during the year of the</w:t>
      </w:r>
      <w:r w:rsidR="0023072E">
        <w:rPr>
          <w:rFonts w:ascii="Verdana" w:hAnsi="Verdana" w:cs="Verdana"/>
          <w:sz w:val="23"/>
          <w:szCs w:val="23"/>
        </w:rPr>
        <w:t xml:space="preserve"> </w:t>
      </w:r>
      <w:r w:rsidR="00C045C2">
        <w:rPr>
          <w:rFonts w:ascii="Verdana" w:hAnsi="Verdana" w:cs="Verdana"/>
          <w:sz w:val="23"/>
          <w:szCs w:val="23"/>
        </w:rPr>
        <w:t xml:space="preserve">event. </w:t>
      </w:r>
      <w:r>
        <w:rPr>
          <w:rFonts w:ascii="Verdana" w:hAnsi="Verdana" w:cs="Verdana"/>
          <w:sz w:val="23"/>
          <w:szCs w:val="23"/>
        </w:rPr>
        <w:t xml:space="preserve">Regarding the apparent mismatch between </w:t>
      </w:r>
      <w:r w:rsidR="002E67E8">
        <w:rPr>
          <w:rFonts w:ascii="Verdana" w:hAnsi="Verdana" w:cs="Verdana"/>
          <w:sz w:val="23"/>
          <w:szCs w:val="23"/>
        </w:rPr>
        <w:t xml:space="preserve">the flooding reported in </w:t>
      </w:r>
      <w:r w:rsidR="00AB3ED1">
        <w:rPr>
          <w:rFonts w:ascii="Verdana" w:hAnsi="Verdana" w:cs="Verdana"/>
          <w:sz w:val="23"/>
          <w:szCs w:val="23"/>
        </w:rPr>
        <w:t>809 and the quite low tree-growth in the same year (which</w:t>
      </w:r>
      <w:r w:rsidR="0023072E">
        <w:rPr>
          <w:rFonts w:ascii="Verdana" w:hAnsi="Verdana" w:cs="Verdana"/>
          <w:sz w:val="23"/>
          <w:szCs w:val="23"/>
        </w:rPr>
        <w:t xml:space="preserve"> nominally</w:t>
      </w:r>
      <w:r w:rsidR="00AB3ED1">
        <w:rPr>
          <w:rFonts w:ascii="Verdana" w:hAnsi="Verdana" w:cs="Verdana"/>
          <w:sz w:val="23"/>
          <w:szCs w:val="23"/>
        </w:rPr>
        <w:t xml:space="preserve"> suggests </w:t>
      </w:r>
      <w:r w:rsidR="00AB3ED1">
        <w:rPr>
          <w:rFonts w:ascii="Verdana" w:hAnsi="Verdana" w:cs="Verdana"/>
          <w:i/>
          <w:sz w:val="23"/>
          <w:szCs w:val="23"/>
        </w:rPr>
        <w:t xml:space="preserve">low </w:t>
      </w:r>
      <w:r w:rsidR="00AB3ED1">
        <w:rPr>
          <w:rFonts w:ascii="Verdana" w:hAnsi="Verdana" w:cs="Verdana"/>
          <w:sz w:val="23"/>
          <w:szCs w:val="23"/>
        </w:rPr>
        <w:t xml:space="preserve">precipitation), it is possible that the flooding occurred outside of the April to June growing season, when oaks </w:t>
      </w:r>
      <w:r w:rsidR="00DD7461">
        <w:rPr>
          <w:rFonts w:ascii="Verdana" w:hAnsi="Verdana" w:cs="Verdana"/>
          <w:sz w:val="23"/>
          <w:szCs w:val="23"/>
        </w:rPr>
        <w:t>become</w:t>
      </w:r>
      <w:r w:rsidR="00AB3ED1">
        <w:rPr>
          <w:rFonts w:ascii="Verdana" w:hAnsi="Verdana" w:cs="Verdana"/>
          <w:sz w:val="23"/>
          <w:szCs w:val="23"/>
        </w:rPr>
        <w:t xml:space="preserve"> dormant and </w:t>
      </w:r>
      <w:r w:rsidR="00DD7461">
        <w:rPr>
          <w:rFonts w:ascii="Verdana" w:hAnsi="Verdana" w:cs="Verdana"/>
          <w:sz w:val="23"/>
          <w:szCs w:val="23"/>
        </w:rPr>
        <w:t>less re</w:t>
      </w:r>
      <w:r w:rsidR="00AB3ED1">
        <w:rPr>
          <w:rFonts w:ascii="Verdana" w:hAnsi="Verdana" w:cs="Verdana"/>
          <w:sz w:val="23"/>
          <w:szCs w:val="23"/>
        </w:rPr>
        <w:t xml:space="preserve">sponsive to extremes. Alternatively, it is feasible that so much precipitation </w:t>
      </w:r>
      <w:r w:rsidR="0023072E">
        <w:rPr>
          <w:rFonts w:ascii="Verdana" w:hAnsi="Verdana" w:cs="Verdana"/>
          <w:sz w:val="23"/>
          <w:szCs w:val="23"/>
        </w:rPr>
        <w:t xml:space="preserve">occurred </w:t>
      </w:r>
      <w:r w:rsidR="00AB3ED1">
        <w:rPr>
          <w:rFonts w:ascii="Verdana" w:hAnsi="Verdana" w:cs="Verdana"/>
          <w:sz w:val="23"/>
          <w:szCs w:val="23"/>
        </w:rPr>
        <w:t>in</w:t>
      </w:r>
      <w:r w:rsidR="0023072E">
        <w:rPr>
          <w:rFonts w:ascii="Verdana" w:hAnsi="Verdana" w:cs="Verdana"/>
          <w:sz w:val="23"/>
          <w:szCs w:val="23"/>
        </w:rPr>
        <w:t xml:space="preserve"> this year’s</w:t>
      </w:r>
      <w:r w:rsidR="00AB3ED1">
        <w:rPr>
          <w:rFonts w:ascii="Verdana" w:hAnsi="Verdana" w:cs="Verdana"/>
          <w:sz w:val="23"/>
          <w:szCs w:val="23"/>
        </w:rPr>
        <w:t xml:space="preserve"> growing season that the net effect </w:t>
      </w:r>
      <w:r w:rsidR="00DD7461">
        <w:rPr>
          <w:rFonts w:ascii="Verdana" w:hAnsi="Verdana" w:cs="Verdana"/>
          <w:sz w:val="23"/>
          <w:szCs w:val="23"/>
        </w:rPr>
        <w:t>wa</w:t>
      </w:r>
      <w:r w:rsidR="00AB3ED1">
        <w:rPr>
          <w:rFonts w:ascii="Verdana" w:hAnsi="Verdana" w:cs="Verdana"/>
          <w:sz w:val="23"/>
          <w:szCs w:val="23"/>
        </w:rPr>
        <w:t xml:space="preserve">s in fact detrimental to tree-growth. </w:t>
      </w:r>
      <w:r w:rsidR="00C045C2">
        <w:rPr>
          <w:rFonts w:ascii="Verdana" w:hAnsi="Verdana" w:cs="Verdana"/>
          <w:sz w:val="23"/>
          <w:szCs w:val="23"/>
        </w:rPr>
        <w:t xml:space="preserve">Further examination of the growth response to </w:t>
      </w:r>
      <w:r w:rsidR="00AB3ED1">
        <w:rPr>
          <w:rFonts w:ascii="Verdana" w:hAnsi="Verdana" w:cs="Verdana"/>
          <w:sz w:val="23"/>
          <w:szCs w:val="23"/>
        </w:rPr>
        <w:t>extreme</w:t>
      </w:r>
      <w:r w:rsidR="00C045C2">
        <w:rPr>
          <w:rFonts w:ascii="Verdana" w:hAnsi="Verdana" w:cs="Verdana"/>
          <w:sz w:val="23"/>
          <w:szCs w:val="23"/>
        </w:rPr>
        <w:t xml:space="preserve"> events across a longer time-span should se</w:t>
      </w:r>
      <w:r w:rsidR="00AB3ED1">
        <w:rPr>
          <w:rFonts w:ascii="Verdana" w:hAnsi="Verdana" w:cs="Verdana"/>
          <w:sz w:val="23"/>
          <w:szCs w:val="23"/>
        </w:rPr>
        <w:t>rve to test the reality of the</w:t>
      </w:r>
      <w:r w:rsidR="005D287B">
        <w:rPr>
          <w:rFonts w:ascii="Verdana" w:hAnsi="Verdana" w:cs="Verdana"/>
          <w:sz w:val="23"/>
          <w:szCs w:val="23"/>
        </w:rPr>
        <w:t>se</w:t>
      </w:r>
      <w:r w:rsidR="00AB3ED1">
        <w:rPr>
          <w:rFonts w:ascii="Verdana" w:hAnsi="Verdana" w:cs="Verdana"/>
          <w:sz w:val="23"/>
          <w:szCs w:val="23"/>
        </w:rPr>
        <w:t xml:space="preserve"> hypotheses.</w:t>
      </w:r>
    </w:p>
    <w:p w14:paraId="665C8B30" w14:textId="66195079" w:rsidR="00DE5BA1" w:rsidRDefault="00AB3ED1" w:rsidP="00C045C2">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tab/>
      </w:r>
      <w:r w:rsidR="001224C0">
        <w:rPr>
          <w:rFonts w:ascii="Verdana" w:hAnsi="Verdana" w:cs="Verdana"/>
          <w:sz w:val="23"/>
          <w:szCs w:val="23"/>
        </w:rPr>
        <w:t xml:space="preserve">It </w:t>
      </w:r>
      <w:r w:rsidR="00993D7F">
        <w:rPr>
          <w:rFonts w:ascii="Verdana" w:hAnsi="Verdana" w:cs="Verdana"/>
          <w:sz w:val="23"/>
          <w:szCs w:val="23"/>
        </w:rPr>
        <w:t xml:space="preserve">has been </w:t>
      </w:r>
      <w:r w:rsidR="00704A12">
        <w:rPr>
          <w:rFonts w:ascii="Verdana" w:hAnsi="Verdana" w:cs="Verdana"/>
          <w:sz w:val="23"/>
          <w:szCs w:val="23"/>
        </w:rPr>
        <w:t>a</w:t>
      </w:r>
      <w:r w:rsidR="001224C0">
        <w:rPr>
          <w:rFonts w:ascii="Verdana" w:hAnsi="Verdana" w:cs="Verdana"/>
          <w:sz w:val="23"/>
          <w:szCs w:val="23"/>
        </w:rPr>
        <w:t xml:space="preserve">rgued that </w:t>
      </w:r>
      <w:r w:rsidR="00774F8D">
        <w:rPr>
          <w:rFonts w:ascii="Verdana" w:hAnsi="Verdana" w:cs="Verdana"/>
          <w:sz w:val="23"/>
          <w:szCs w:val="23"/>
        </w:rPr>
        <w:t>gradual trends in climate, towards drier/wetter, w</w:t>
      </w:r>
      <w:r w:rsidR="00F718F2">
        <w:rPr>
          <w:rFonts w:ascii="Verdana" w:hAnsi="Verdana" w:cs="Verdana"/>
          <w:sz w:val="23"/>
          <w:szCs w:val="23"/>
        </w:rPr>
        <w:t xml:space="preserve">armer/colder weather, pose less </w:t>
      </w:r>
      <w:r w:rsidR="00704A12">
        <w:rPr>
          <w:rFonts w:ascii="Verdana" w:hAnsi="Verdana" w:cs="Verdana"/>
          <w:sz w:val="23"/>
          <w:szCs w:val="23"/>
        </w:rPr>
        <w:t xml:space="preserve">hazard </w:t>
      </w:r>
      <w:r w:rsidR="001224C0">
        <w:rPr>
          <w:rFonts w:ascii="Verdana" w:hAnsi="Verdana" w:cs="Verdana"/>
          <w:sz w:val="23"/>
          <w:szCs w:val="23"/>
        </w:rPr>
        <w:t xml:space="preserve">for society than </w:t>
      </w:r>
      <w:r w:rsidR="00774F8D">
        <w:rPr>
          <w:rFonts w:ascii="Verdana" w:hAnsi="Verdana" w:cs="Verdana"/>
          <w:sz w:val="23"/>
          <w:szCs w:val="23"/>
        </w:rPr>
        <w:t xml:space="preserve">periods of enhanced </w:t>
      </w:r>
      <w:r w:rsidR="00704A12">
        <w:rPr>
          <w:rFonts w:ascii="Verdana" w:hAnsi="Verdana" w:cs="Verdana"/>
          <w:sz w:val="23"/>
          <w:szCs w:val="23"/>
        </w:rPr>
        <w:t xml:space="preserve">variability </w:t>
      </w:r>
      <w:r w:rsidR="00993D7F">
        <w:rPr>
          <w:rFonts w:ascii="Verdana" w:hAnsi="Verdana" w:cs="Verdana"/>
          <w:sz w:val="23"/>
          <w:szCs w:val="23"/>
        </w:rPr>
        <w:t xml:space="preserve">(and less predictability) </w:t>
      </w:r>
      <w:r w:rsidR="00704A12" w:rsidRPr="0023072E">
        <w:rPr>
          <w:rFonts w:ascii="Verdana" w:hAnsi="Verdana" w:cs="Verdana"/>
          <w:sz w:val="23"/>
          <w:szCs w:val="23"/>
        </w:rPr>
        <w:t xml:space="preserve">with an increased </w:t>
      </w:r>
      <w:r w:rsidR="006735CD">
        <w:rPr>
          <w:rFonts w:ascii="Verdana" w:hAnsi="Verdana" w:cs="Verdana"/>
          <w:sz w:val="23"/>
          <w:szCs w:val="23"/>
        </w:rPr>
        <w:t>frequency</w:t>
      </w:r>
      <w:r w:rsidR="00704A12" w:rsidRPr="0023072E">
        <w:rPr>
          <w:rFonts w:ascii="Verdana" w:hAnsi="Verdana" w:cs="Verdana"/>
          <w:sz w:val="23"/>
          <w:szCs w:val="23"/>
        </w:rPr>
        <w:t xml:space="preserve"> of </w:t>
      </w:r>
      <w:r w:rsidR="006735CD">
        <w:rPr>
          <w:rFonts w:ascii="Verdana" w:hAnsi="Verdana" w:cs="Verdana"/>
          <w:sz w:val="23"/>
          <w:szCs w:val="23"/>
        </w:rPr>
        <w:t xml:space="preserve">contrasting </w:t>
      </w:r>
      <w:r w:rsidR="00704A12" w:rsidRPr="0023072E">
        <w:rPr>
          <w:rFonts w:ascii="Verdana" w:hAnsi="Verdana" w:cs="Verdana"/>
          <w:sz w:val="23"/>
          <w:szCs w:val="23"/>
        </w:rPr>
        <w:t>extremes.</w:t>
      </w:r>
      <w:r w:rsidR="00EA6D43" w:rsidRPr="0023072E">
        <w:rPr>
          <w:rStyle w:val="FootnoteReference"/>
          <w:sz w:val="23"/>
          <w:szCs w:val="23"/>
        </w:rPr>
        <w:footnoteReference w:id="35"/>
      </w:r>
      <w:r w:rsidR="00704A12" w:rsidRPr="0023072E">
        <w:rPr>
          <w:rFonts w:ascii="Verdana" w:hAnsi="Verdana" w:cs="Verdana"/>
          <w:sz w:val="23"/>
          <w:szCs w:val="23"/>
        </w:rPr>
        <w:t xml:space="preserve"> We explore this in a simple and </w:t>
      </w:r>
      <w:r w:rsidR="00F718F2" w:rsidRPr="0023072E">
        <w:rPr>
          <w:rFonts w:ascii="Verdana" w:hAnsi="Verdana" w:cs="Verdana"/>
          <w:sz w:val="23"/>
          <w:szCs w:val="23"/>
        </w:rPr>
        <w:t>provisional</w:t>
      </w:r>
      <w:r w:rsidR="00704A12">
        <w:rPr>
          <w:rFonts w:ascii="Verdana" w:hAnsi="Verdana" w:cs="Verdana"/>
          <w:sz w:val="23"/>
          <w:szCs w:val="23"/>
        </w:rPr>
        <w:t xml:space="preserve"> manner in </w:t>
      </w:r>
      <w:r w:rsidR="00DE5BA1">
        <w:rPr>
          <w:rFonts w:ascii="Verdana" w:hAnsi="Verdana" w:cs="Verdana"/>
          <w:sz w:val="23"/>
          <w:szCs w:val="23"/>
        </w:rPr>
        <w:t xml:space="preserve">Figure </w:t>
      </w:r>
      <w:r w:rsidR="00BC42A3">
        <w:rPr>
          <w:rFonts w:ascii="Verdana" w:hAnsi="Verdana" w:cs="Verdana"/>
          <w:sz w:val="23"/>
          <w:szCs w:val="23"/>
        </w:rPr>
        <w:t>10</w:t>
      </w:r>
      <w:r w:rsidR="00704A12">
        <w:rPr>
          <w:rFonts w:ascii="Verdana" w:hAnsi="Verdana" w:cs="Verdana"/>
          <w:sz w:val="23"/>
          <w:szCs w:val="23"/>
        </w:rPr>
        <w:t xml:space="preserve">, which </w:t>
      </w:r>
      <w:r w:rsidR="00DE5BA1">
        <w:rPr>
          <w:rFonts w:ascii="Verdana" w:hAnsi="Verdana" w:cs="Verdana"/>
          <w:sz w:val="23"/>
          <w:szCs w:val="23"/>
        </w:rPr>
        <w:t>show</w:t>
      </w:r>
      <w:r w:rsidR="00704A12">
        <w:rPr>
          <w:rFonts w:ascii="Verdana" w:hAnsi="Verdana" w:cs="Verdana"/>
          <w:sz w:val="23"/>
          <w:szCs w:val="23"/>
        </w:rPr>
        <w:t>s</w:t>
      </w:r>
      <w:r w:rsidR="00DE5BA1">
        <w:rPr>
          <w:rFonts w:ascii="Verdana" w:hAnsi="Verdana" w:cs="Verdana"/>
          <w:sz w:val="23"/>
          <w:szCs w:val="23"/>
        </w:rPr>
        <w:t xml:space="preserve"> </w:t>
      </w:r>
      <w:r w:rsidR="005D287B">
        <w:rPr>
          <w:rFonts w:ascii="Verdana" w:hAnsi="Verdana" w:cs="Verdana"/>
          <w:sz w:val="23"/>
          <w:szCs w:val="23"/>
        </w:rPr>
        <w:t>a</w:t>
      </w:r>
      <w:r w:rsidR="00833BF7">
        <w:rPr>
          <w:rFonts w:ascii="Verdana" w:hAnsi="Verdana" w:cs="Verdana"/>
          <w:sz w:val="23"/>
          <w:szCs w:val="23"/>
        </w:rPr>
        <w:t xml:space="preserve"> cumulative count of all historically documented extremes and societal impacts</w:t>
      </w:r>
      <w:r w:rsidR="005D287B">
        <w:rPr>
          <w:rFonts w:ascii="Verdana" w:hAnsi="Verdana" w:cs="Verdana"/>
          <w:sz w:val="23"/>
          <w:szCs w:val="23"/>
        </w:rPr>
        <w:t>. As one proceeds thro</w:t>
      </w:r>
      <w:r w:rsidR="00F718F2">
        <w:rPr>
          <w:rFonts w:ascii="Verdana" w:hAnsi="Verdana" w:cs="Verdana"/>
          <w:sz w:val="23"/>
          <w:szCs w:val="23"/>
        </w:rPr>
        <w:t xml:space="preserve">ugh time (left to right) from </w:t>
      </w:r>
      <w:r w:rsidR="005D287B">
        <w:rPr>
          <w:rFonts w:ascii="Verdana" w:hAnsi="Verdana" w:cs="Verdana"/>
          <w:sz w:val="23"/>
          <w:szCs w:val="23"/>
        </w:rPr>
        <w:t>740-814</w:t>
      </w:r>
      <w:r w:rsidR="00F718F2">
        <w:rPr>
          <w:rFonts w:ascii="Verdana" w:hAnsi="Verdana" w:cs="Verdana"/>
          <w:sz w:val="23"/>
          <w:szCs w:val="23"/>
        </w:rPr>
        <w:t xml:space="preserve"> CE</w:t>
      </w:r>
      <w:r w:rsidR="005D287B">
        <w:rPr>
          <w:rFonts w:ascii="Verdana" w:hAnsi="Verdana" w:cs="Verdana"/>
          <w:sz w:val="23"/>
          <w:szCs w:val="23"/>
        </w:rPr>
        <w:t xml:space="preserve">, each reported extreme event or societal stress causes an upward step in the coloured lines. The steeper the slope of these lines, the more </w:t>
      </w:r>
      <w:r w:rsidR="00BC42A3">
        <w:rPr>
          <w:rFonts w:ascii="Verdana" w:hAnsi="Verdana" w:cs="Verdana"/>
          <w:sz w:val="23"/>
          <w:szCs w:val="23"/>
        </w:rPr>
        <w:t xml:space="preserve">frequently </w:t>
      </w:r>
      <w:r w:rsidR="005D287B">
        <w:rPr>
          <w:rFonts w:ascii="Verdana" w:hAnsi="Verdana" w:cs="Verdana"/>
          <w:sz w:val="23"/>
          <w:szCs w:val="23"/>
        </w:rPr>
        <w:t>extremes and stresses are reported in a given</w:t>
      </w:r>
      <w:r w:rsidR="00DE5BA1">
        <w:rPr>
          <w:rFonts w:ascii="Verdana" w:hAnsi="Verdana" w:cs="Verdana"/>
          <w:sz w:val="23"/>
          <w:szCs w:val="23"/>
        </w:rPr>
        <w:t xml:space="preserve"> period. </w:t>
      </w:r>
      <w:r w:rsidR="005D287B">
        <w:rPr>
          <w:rFonts w:ascii="Verdana" w:hAnsi="Verdana" w:cs="Verdana"/>
          <w:sz w:val="23"/>
          <w:szCs w:val="23"/>
        </w:rPr>
        <w:t xml:space="preserve">To compare these trends to extremes as identifiable in the trees for the same period, we </w:t>
      </w:r>
      <w:r w:rsidR="00AE2B07">
        <w:rPr>
          <w:rFonts w:ascii="Verdana" w:hAnsi="Verdana" w:cs="Verdana"/>
          <w:sz w:val="23"/>
          <w:szCs w:val="23"/>
        </w:rPr>
        <w:t>create</w:t>
      </w:r>
      <w:r w:rsidR="005D287B">
        <w:rPr>
          <w:rFonts w:ascii="Verdana" w:hAnsi="Verdana" w:cs="Verdana"/>
          <w:sz w:val="23"/>
          <w:szCs w:val="23"/>
        </w:rPr>
        <w:t xml:space="preserve"> a cumulative count of extreme </w:t>
      </w:r>
      <w:r w:rsidR="00AE2B07">
        <w:rPr>
          <w:rFonts w:ascii="Verdana" w:hAnsi="Verdana" w:cs="Verdana"/>
          <w:sz w:val="23"/>
          <w:szCs w:val="23"/>
        </w:rPr>
        <w:t>precipitation</w:t>
      </w:r>
      <w:r w:rsidR="005D287B">
        <w:rPr>
          <w:rFonts w:ascii="Verdana" w:hAnsi="Verdana" w:cs="Verdana"/>
          <w:sz w:val="23"/>
          <w:szCs w:val="23"/>
        </w:rPr>
        <w:t xml:space="preserve"> years (positive and negative). We determine </w:t>
      </w:r>
      <w:r w:rsidR="00AE2B07">
        <w:rPr>
          <w:rFonts w:ascii="Verdana" w:hAnsi="Verdana" w:cs="Verdana"/>
          <w:sz w:val="23"/>
          <w:szCs w:val="23"/>
        </w:rPr>
        <w:t xml:space="preserve">extreme </w:t>
      </w:r>
      <w:r w:rsidR="005D287B">
        <w:rPr>
          <w:rFonts w:ascii="Verdana" w:hAnsi="Verdana" w:cs="Verdana"/>
          <w:sz w:val="23"/>
          <w:szCs w:val="23"/>
        </w:rPr>
        <w:t>years in a</w:t>
      </w:r>
      <w:r w:rsidR="00704A12">
        <w:rPr>
          <w:rFonts w:ascii="Verdana" w:hAnsi="Verdana" w:cs="Verdana"/>
          <w:sz w:val="23"/>
          <w:szCs w:val="23"/>
        </w:rPr>
        <w:t xml:space="preserve"> simple but </w:t>
      </w:r>
      <w:r w:rsidR="005D287B">
        <w:rPr>
          <w:rFonts w:ascii="Verdana" w:hAnsi="Verdana" w:cs="Verdana"/>
          <w:sz w:val="23"/>
          <w:szCs w:val="23"/>
        </w:rPr>
        <w:t xml:space="preserve">objective manner by identifying those </w:t>
      </w:r>
      <w:r w:rsidR="00DE5BA1">
        <w:rPr>
          <w:rFonts w:ascii="Verdana" w:hAnsi="Verdana" w:cs="Verdana"/>
          <w:sz w:val="23"/>
          <w:szCs w:val="23"/>
        </w:rPr>
        <w:t xml:space="preserve">years </w:t>
      </w:r>
      <w:r w:rsidR="005D287B">
        <w:rPr>
          <w:rFonts w:ascii="Verdana" w:hAnsi="Verdana" w:cs="Verdana"/>
          <w:sz w:val="23"/>
          <w:szCs w:val="23"/>
        </w:rPr>
        <w:t xml:space="preserve">that fall </w:t>
      </w:r>
      <w:r w:rsidR="00DE5BA1">
        <w:rPr>
          <w:rFonts w:ascii="Verdana" w:hAnsi="Verdana" w:cs="Verdana"/>
          <w:sz w:val="23"/>
          <w:szCs w:val="23"/>
        </w:rPr>
        <w:t xml:space="preserve">more than </w:t>
      </w:r>
      <w:r w:rsidR="005D287B">
        <w:rPr>
          <w:rFonts w:ascii="Verdana" w:hAnsi="Verdana" w:cs="Verdana"/>
          <w:sz w:val="23"/>
          <w:szCs w:val="23"/>
        </w:rPr>
        <w:t>1.25 standard deviation</w:t>
      </w:r>
      <w:r w:rsidR="00DE5BA1">
        <w:rPr>
          <w:rFonts w:ascii="Verdana" w:hAnsi="Verdana" w:cs="Verdana"/>
          <w:sz w:val="23"/>
          <w:szCs w:val="23"/>
        </w:rPr>
        <w:t>s</w:t>
      </w:r>
      <w:r w:rsidR="005D287B">
        <w:rPr>
          <w:rFonts w:ascii="Verdana" w:hAnsi="Verdana" w:cs="Verdana"/>
          <w:sz w:val="23"/>
          <w:szCs w:val="23"/>
        </w:rPr>
        <w:t xml:space="preserve"> from the average</w:t>
      </w:r>
      <w:r w:rsidR="00DE5BA1">
        <w:rPr>
          <w:rFonts w:ascii="Verdana" w:hAnsi="Verdana" w:cs="Verdana"/>
          <w:sz w:val="23"/>
          <w:szCs w:val="23"/>
        </w:rPr>
        <w:t xml:space="preserve"> across</w:t>
      </w:r>
      <w:r w:rsidR="00F718F2">
        <w:rPr>
          <w:rFonts w:ascii="Verdana" w:hAnsi="Verdana" w:cs="Verdana"/>
          <w:sz w:val="23"/>
          <w:szCs w:val="23"/>
        </w:rPr>
        <w:t xml:space="preserve"> </w:t>
      </w:r>
      <w:r w:rsidR="005D287B">
        <w:rPr>
          <w:rFonts w:ascii="Verdana" w:hAnsi="Verdana" w:cs="Verdana"/>
          <w:sz w:val="23"/>
          <w:szCs w:val="23"/>
        </w:rPr>
        <w:t>740-814 period.</w:t>
      </w:r>
      <w:r w:rsidR="00DE5BA1">
        <w:rPr>
          <w:rFonts w:ascii="Verdana" w:hAnsi="Verdana" w:cs="Verdana"/>
          <w:sz w:val="23"/>
          <w:szCs w:val="23"/>
        </w:rPr>
        <w:t xml:space="preserve"> </w:t>
      </w:r>
    </w:p>
    <w:p w14:paraId="0754AB19" w14:textId="77777777" w:rsidR="00C045C2" w:rsidRPr="007C760D" w:rsidRDefault="00DE5BA1" w:rsidP="00C045C2">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lastRenderedPageBreak/>
        <w:tab/>
      </w:r>
      <w:r w:rsidR="005D287B">
        <w:rPr>
          <w:rFonts w:ascii="Verdana" w:hAnsi="Verdana" w:cs="Verdana"/>
          <w:sz w:val="23"/>
          <w:szCs w:val="23"/>
        </w:rPr>
        <w:t xml:space="preserve"> </w:t>
      </w:r>
    </w:p>
    <w:p w14:paraId="56349ED2" w14:textId="2153E7EC" w:rsidR="00EE1240" w:rsidRDefault="00AE2B07" w:rsidP="007C760D">
      <w:pPr>
        <w:pStyle w:val="FootnoteText"/>
        <w:tabs>
          <w:tab w:val="left" w:pos="0"/>
        </w:tabs>
        <w:spacing w:line="360" w:lineRule="auto"/>
        <w:ind w:right="20"/>
        <w:jc w:val="both"/>
        <w:rPr>
          <w:rFonts w:ascii="Verdana" w:hAnsi="Verdana" w:cs="Verdana"/>
          <w:sz w:val="23"/>
          <w:szCs w:val="23"/>
        </w:rPr>
      </w:pPr>
      <w:r>
        <w:rPr>
          <w:rFonts w:ascii="Verdana" w:hAnsi="Verdana" w:cs="Verdana"/>
          <w:noProof/>
          <w:sz w:val="23"/>
          <w:szCs w:val="23"/>
        </w:rPr>
        <w:drawing>
          <wp:inline distT="0" distB="0" distL="0" distR="0" wp14:anchorId="1291212F" wp14:editId="3860DBF0">
            <wp:extent cx="6184900" cy="4317946"/>
            <wp:effectExtent l="0" t="0" r="6350" b="6985"/>
            <wp:docPr id="22" name="Picture 22" descr="D:\Projects and Work\Academic Presentations\1st Virtual Symposium 2013\FIGS\Cumulative Continental Extrem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s and Work\Academic Presentations\1st Virtual Symposium 2013\FIGS\Cumulative Continental Extremes.tif"/>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184900" cy="4317946"/>
                    </a:xfrm>
                    <a:prstGeom prst="rect">
                      <a:avLst/>
                    </a:prstGeom>
                    <a:noFill/>
                    <a:ln>
                      <a:noFill/>
                    </a:ln>
                  </pic:spPr>
                </pic:pic>
              </a:graphicData>
            </a:graphic>
          </wp:inline>
        </w:drawing>
      </w:r>
    </w:p>
    <w:p w14:paraId="3BBDB5BB" w14:textId="29ACE2C5" w:rsidR="00DE5BA1" w:rsidRPr="00E54117" w:rsidRDefault="00DE5BA1" w:rsidP="007C760D">
      <w:pPr>
        <w:pStyle w:val="FootnoteText"/>
        <w:tabs>
          <w:tab w:val="left" w:pos="0"/>
        </w:tabs>
        <w:spacing w:line="360" w:lineRule="auto"/>
        <w:ind w:right="20"/>
        <w:jc w:val="both"/>
        <w:rPr>
          <w:rFonts w:ascii="Verdana" w:hAnsi="Verdana" w:cs="Verdana"/>
          <w:sz w:val="22"/>
          <w:szCs w:val="22"/>
        </w:rPr>
      </w:pPr>
      <w:r w:rsidRPr="00E54117">
        <w:rPr>
          <w:rFonts w:ascii="Verdana" w:hAnsi="Verdana" w:cs="Verdana"/>
          <w:b/>
          <w:sz w:val="22"/>
          <w:szCs w:val="22"/>
        </w:rPr>
        <w:t xml:space="preserve">Figure </w:t>
      </w:r>
      <w:r w:rsidR="00BC42A3">
        <w:rPr>
          <w:rFonts w:ascii="Verdana" w:hAnsi="Verdana" w:cs="Verdana"/>
          <w:b/>
          <w:sz w:val="22"/>
          <w:szCs w:val="22"/>
        </w:rPr>
        <w:t>10</w:t>
      </w:r>
      <w:r w:rsidRPr="00E54117">
        <w:rPr>
          <w:rFonts w:ascii="Verdana" w:hAnsi="Verdana" w:cs="Verdana"/>
          <w:b/>
          <w:sz w:val="22"/>
          <w:szCs w:val="22"/>
        </w:rPr>
        <w:t>:</w:t>
      </w:r>
      <w:r w:rsidRPr="00E54117">
        <w:rPr>
          <w:rFonts w:ascii="Verdana" w:hAnsi="Verdana" w:cs="Verdana"/>
          <w:sz w:val="22"/>
          <w:szCs w:val="22"/>
        </w:rPr>
        <w:t xml:space="preserve"> </w:t>
      </w:r>
      <w:r w:rsidR="00BC42A3">
        <w:rPr>
          <w:rFonts w:ascii="Verdana" w:hAnsi="Verdana" w:cs="Verdana"/>
          <w:sz w:val="22"/>
          <w:szCs w:val="22"/>
        </w:rPr>
        <w:t xml:space="preserve">Cumulative documented extreme events and societal stresses, and also precipitation extremes </w:t>
      </w:r>
      <w:r w:rsidR="00E42D7F">
        <w:rPr>
          <w:rFonts w:ascii="Verdana" w:hAnsi="Verdana" w:cs="Verdana"/>
          <w:sz w:val="22"/>
          <w:szCs w:val="22"/>
        </w:rPr>
        <w:t>(</w:t>
      </w:r>
      <w:r w:rsidR="007027A3">
        <w:rPr>
          <w:rFonts w:ascii="Verdana" w:hAnsi="Verdana" w:cs="Verdana"/>
          <w:sz w:val="22"/>
          <w:szCs w:val="22"/>
        </w:rPr>
        <w:t xml:space="preserve">wet </w:t>
      </w:r>
      <w:r w:rsidR="007027A3" w:rsidRPr="009430B1">
        <w:rPr>
          <w:rFonts w:ascii="Verdana" w:hAnsi="Verdana" w:cs="Verdana"/>
          <w:i/>
          <w:sz w:val="22"/>
          <w:szCs w:val="22"/>
        </w:rPr>
        <w:t>and</w:t>
      </w:r>
      <w:r w:rsidR="009430B1">
        <w:rPr>
          <w:rFonts w:ascii="Verdana" w:hAnsi="Verdana" w:cs="Verdana"/>
          <w:i/>
          <w:sz w:val="22"/>
          <w:szCs w:val="22"/>
        </w:rPr>
        <w:t xml:space="preserve"> </w:t>
      </w:r>
      <w:r w:rsidR="009430B1">
        <w:rPr>
          <w:rFonts w:ascii="Verdana" w:hAnsi="Verdana" w:cs="Verdana"/>
          <w:sz w:val="22"/>
          <w:szCs w:val="22"/>
        </w:rPr>
        <w:t>dry</w:t>
      </w:r>
      <w:r w:rsidR="007027A3">
        <w:rPr>
          <w:rFonts w:ascii="Verdana" w:hAnsi="Verdana" w:cs="Verdana"/>
          <w:sz w:val="22"/>
          <w:szCs w:val="22"/>
        </w:rPr>
        <w:t xml:space="preserve"> combined</w:t>
      </w:r>
      <w:r w:rsidR="00E42D7F">
        <w:rPr>
          <w:rFonts w:ascii="Verdana" w:hAnsi="Verdana" w:cs="Verdana"/>
          <w:sz w:val="22"/>
          <w:szCs w:val="22"/>
        </w:rPr>
        <w:t xml:space="preserve">) </w:t>
      </w:r>
      <w:r w:rsidR="007027A3">
        <w:rPr>
          <w:rFonts w:ascii="Verdana" w:hAnsi="Verdana" w:cs="Verdana"/>
          <w:sz w:val="22"/>
          <w:szCs w:val="22"/>
        </w:rPr>
        <w:t>in</w:t>
      </w:r>
      <w:r w:rsidR="00BC42A3">
        <w:rPr>
          <w:rFonts w:ascii="Verdana" w:hAnsi="Verdana" w:cs="Verdana"/>
          <w:sz w:val="22"/>
          <w:szCs w:val="22"/>
        </w:rPr>
        <w:t xml:space="preserve"> European oaks, 740-814 CE.</w:t>
      </w:r>
    </w:p>
    <w:p w14:paraId="77F19FCC" w14:textId="77777777" w:rsidR="00DE5BA1" w:rsidRDefault="00DE5BA1" w:rsidP="007C760D">
      <w:pPr>
        <w:pStyle w:val="FootnoteText"/>
        <w:tabs>
          <w:tab w:val="left" w:pos="0"/>
        </w:tabs>
        <w:spacing w:line="360" w:lineRule="auto"/>
        <w:ind w:right="20"/>
        <w:jc w:val="both"/>
        <w:rPr>
          <w:rFonts w:ascii="Verdana" w:hAnsi="Verdana" w:cs="Verdana"/>
          <w:sz w:val="23"/>
          <w:szCs w:val="23"/>
        </w:rPr>
      </w:pPr>
    </w:p>
    <w:p w14:paraId="7A091C47" w14:textId="23A8A88A" w:rsidR="00625CAC" w:rsidRDefault="00DE5BA1" w:rsidP="007C760D">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tab/>
      </w:r>
      <w:r w:rsidR="001224C0">
        <w:rPr>
          <w:rFonts w:ascii="Verdana" w:hAnsi="Verdana" w:cs="Verdana"/>
          <w:sz w:val="23"/>
          <w:szCs w:val="23"/>
        </w:rPr>
        <w:t xml:space="preserve">This exercise </w:t>
      </w:r>
      <w:r w:rsidR="00E54117">
        <w:rPr>
          <w:rFonts w:ascii="Verdana" w:hAnsi="Verdana" w:cs="Verdana"/>
          <w:sz w:val="23"/>
          <w:szCs w:val="23"/>
        </w:rPr>
        <w:t>reveals a</w:t>
      </w:r>
      <w:r w:rsidR="001224C0">
        <w:rPr>
          <w:rFonts w:ascii="Verdana" w:hAnsi="Verdana" w:cs="Verdana"/>
          <w:sz w:val="23"/>
          <w:szCs w:val="23"/>
        </w:rPr>
        <w:t xml:space="preserve"> </w:t>
      </w:r>
      <w:r w:rsidR="00704A12">
        <w:rPr>
          <w:rFonts w:ascii="Verdana" w:hAnsi="Verdana" w:cs="Verdana"/>
          <w:sz w:val="23"/>
          <w:szCs w:val="23"/>
        </w:rPr>
        <w:t>steady</w:t>
      </w:r>
      <w:r w:rsidR="001224C0">
        <w:rPr>
          <w:rFonts w:ascii="Verdana" w:hAnsi="Verdana" w:cs="Verdana"/>
          <w:sz w:val="23"/>
          <w:szCs w:val="23"/>
        </w:rPr>
        <w:t xml:space="preserve"> occurrence of precipitation extremes fr</w:t>
      </w:r>
      <w:r w:rsidR="00F718F2">
        <w:rPr>
          <w:rFonts w:ascii="Verdana" w:hAnsi="Verdana" w:cs="Verdana"/>
          <w:sz w:val="23"/>
          <w:szCs w:val="23"/>
        </w:rPr>
        <w:t>om the mid-</w:t>
      </w:r>
      <w:r w:rsidR="00E54117">
        <w:rPr>
          <w:rFonts w:ascii="Verdana" w:hAnsi="Verdana" w:cs="Verdana"/>
          <w:sz w:val="23"/>
          <w:szCs w:val="23"/>
        </w:rPr>
        <w:t>740s to the mid-</w:t>
      </w:r>
      <w:r w:rsidR="001224C0">
        <w:rPr>
          <w:rFonts w:ascii="Verdana" w:hAnsi="Verdana" w:cs="Verdana"/>
          <w:sz w:val="23"/>
          <w:szCs w:val="23"/>
        </w:rPr>
        <w:t xml:space="preserve">760s, with a </w:t>
      </w:r>
      <w:r w:rsidR="00704A12">
        <w:rPr>
          <w:rFonts w:ascii="Verdana" w:hAnsi="Verdana" w:cs="Verdana"/>
          <w:sz w:val="23"/>
          <w:szCs w:val="23"/>
        </w:rPr>
        <w:t xml:space="preserve">period of greater stability and fewer extremes </w:t>
      </w:r>
      <w:r w:rsidR="00F718F2">
        <w:rPr>
          <w:rFonts w:ascii="Verdana" w:hAnsi="Verdana" w:cs="Verdana"/>
          <w:sz w:val="23"/>
          <w:szCs w:val="23"/>
        </w:rPr>
        <w:t xml:space="preserve">until the late </w:t>
      </w:r>
      <w:r w:rsidR="001224C0">
        <w:rPr>
          <w:rFonts w:ascii="Verdana" w:hAnsi="Verdana" w:cs="Verdana"/>
          <w:sz w:val="23"/>
          <w:szCs w:val="23"/>
        </w:rPr>
        <w:t>780s</w:t>
      </w:r>
      <w:r w:rsidR="00704A12">
        <w:rPr>
          <w:rFonts w:ascii="Verdana" w:hAnsi="Verdana" w:cs="Verdana"/>
          <w:sz w:val="23"/>
          <w:szCs w:val="23"/>
        </w:rPr>
        <w:t xml:space="preserve">. </w:t>
      </w:r>
      <w:r w:rsidR="00E54117">
        <w:rPr>
          <w:rFonts w:ascii="Verdana" w:hAnsi="Verdana" w:cs="Verdana"/>
          <w:sz w:val="23"/>
          <w:szCs w:val="23"/>
        </w:rPr>
        <w:t xml:space="preserve">Thereafter, extremes occur </w:t>
      </w:r>
      <w:r w:rsidR="00E27865">
        <w:rPr>
          <w:rFonts w:ascii="Verdana" w:hAnsi="Verdana" w:cs="Verdana"/>
          <w:sz w:val="23"/>
          <w:szCs w:val="23"/>
        </w:rPr>
        <w:t xml:space="preserve">with </w:t>
      </w:r>
      <w:r w:rsidR="00625CAC">
        <w:rPr>
          <w:rFonts w:ascii="Verdana" w:hAnsi="Verdana" w:cs="Verdana"/>
          <w:sz w:val="23"/>
          <w:szCs w:val="23"/>
        </w:rPr>
        <w:t xml:space="preserve">quite a </w:t>
      </w:r>
      <w:r w:rsidR="00E27865">
        <w:rPr>
          <w:rFonts w:ascii="Verdana" w:hAnsi="Verdana" w:cs="Verdana"/>
          <w:sz w:val="23"/>
          <w:szCs w:val="23"/>
        </w:rPr>
        <w:t xml:space="preserve">considerable </w:t>
      </w:r>
      <w:r w:rsidR="00E54117">
        <w:rPr>
          <w:rFonts w:ascii="Verdana" w:hAnsi="Verdana" w:cs="Verdana"/>
          <w:sz w:val="23"/>
          <w:szCs w:val="23"/>
        </w:rPr>
        <w:t>frequen</w:t>
      </w:r>
      <w:r w:rsidR="00E27865">
        <w:rPr>
          <w:rFonts w:ascii="Verdana" w:hAnsi="Verdana" w:cs="Verdana"/>
          <w:sz w:val="23"/>
          <w:szCs w:val="23"/>
        </w:rPr>
        <w:t>cy</w:t>
      </w:r>
      <w:r w:rsidR="00DC6AF0">
        <w:rPr>
          <w:rFonts w:ascii="Verdana" w:hAnsi="Verdana" w:cs="Verdana"/>
          <w:sz w:val="23"/>
          <w:szCs w:val="23"/>
        </w:rPr>
        <w:t xml:space="preserve"> (i.e. the green line shows a</w:t>
      </w:r>
      <w:r w:rsidR="00625CAC">
        <w:rPr>
          <w:rFonts w:ascii="Verdana" w:hAnsi="Verdana" w:cs="Verdana"/>
          <w:sz w:val="23"/>
          <w:szCs w:val="23"/>
        </w:rPr>
        <w:t xml:space="preserve"> sustained</w:t>
      </w:r>
      <w:r w:rsidR="00DC6AF0">
        <w:rPr>
          <w:rFonts w:ascii="Verdana" w:hAnsi="Verdana" w:cs="Verdana"/>
          <w:sz w:val="23"/>
          <w:szCs w:val="23"/>
        </w:rPr>
        <w:t xml:space="preserve"> steep slope)</w:t>
      </w:r>
      <w:r w:rsidR="00E54117">
        <w:rPr>
          <w:rFonts w:ascii="Verdana" w:hAnsi="Verdana" w:cs="Verdana"/>
          <w:sz w:val="23"/>
          <w:szCs w:val="23"/>
        </w:rPr>
        <w:t xml:space="preserve">. That this </w:t>
      </w:r>
      <w:r w:rsidR="00DC6AF0">
        <w:rPr>
          <w:rFonts w:ascii="Verdana" w:hAnsi="Verdana" w:cs="Verdana"/>
          <w:sz w:val="23"/>
          <w:szCs w:val="23"/>
        </w:rPr>
        <w:t>suggest</w:t>
      </w:r>
      <w:r w:rsidR="00E54117">
        <w:rPr>
          <w:rFonts w:ascii="Verdana" w:hAnsi="Verdana" w:cs="Verdana"/>
          <w:sz w:val="23"/>
          <w:szCs w:val="23"/>
        </w:rPr>
        <w:t xml:space="preserve"> a more variable precipitation regime is borne out by </w:t>
      </w:r>
      <w:r w:rsidR="00BA1647">
        <w:rPr>
          <w:rFonts w:ascii="Verdana" w:hAnsi="Verdana" w:cs="Verdana"/>
          <w:sz w:val="23"/>
          <w:szCs w:val="23"/>
        </w:rPr>
        <w:t xml:space="preserve">once more </w:t>
      </w:r>
      <w:r w:rsidR="00E54117">
        <w:rPr>
          <w:rFonts w:ascii="Verdana" w:hAnsi="Verdana" w:cs="Verdana"/>
          <w:sz w:val="23"/>
          <w:szCs w:val="23"/>
        </w:rPr>
        <w:t xml:space="preserve">consulting Figure </w:t>
      </w:r>
      <w:r w:rsidR="00DC6AF0">
        <w:rPr>
          <w:rFonts w:ascii="Verdana" w:hAnsi="Verdana" w:cs="Verdana"/>
          <w:sz w:val="23"/>
          <w:szCs w:val="23"/>
        </w:rPr>
        <w:t>9</w:t>
      </w:r>
      <w:r w:rsidR="00E54117">
        <w:rPr>
          <w:rFonts w:ascii="Verdana" w:hAnsi="Verdana" w:cs="Verdana"/>
          <w:sz w:val="23"/>
          <w:szCs w:val="23"/>
        </w:rPr>
        <w:t xml:space="preserve">, which shows </w:t>
      </w:r>
      <w:r w:rsidR="00E27865">
        <w:rPr>
          <w:rFonts w:ascii="Verdana" w:hAnsi="Verdana" w:cs="Verdana"/>
          <w:sz w:val="23"/>
          <w:szCs w:val="23"/>
        </w:rPr>
        <w:t xml:space="preserve">an ongoing succession of pronounced </w:t>
      </w:r>
      <w:r w:rsidR="00E54117">
        <w:rPr>
          <w:rFonts w:ascii="Verdana" w:hAnsi="Verdana" w:cs="Verdana"/>
          <w:sz w:val="23"/>
          <w:szCs w:val="23"/>
        </w:rPr>
        <w:t xml:space="preserve">swings between </w:t>
      </w:r>
      <w:r w:rsidR="00DC6AF0">
        <w:rPr>
          <w:rFonts w:ascii="Verdana" w:hAnsi="Verdana" w:cs="Verdana"/>
          <w:sz w:val="23"/>
          <w:szCs w:val="23"/>
        </w:rPr>
        <w:t xml:space="preserve">growing seasons with </w:t>
      </w:r>
      <w:r w:rsidR="00E54117">
        <w:rPr>
          <w:rFonts w:ascii="Verdana" w:hAnsi="Verdana" w:cs="Verdana"/>
          <w:sz w:val="23"/>
          <w:szCs w:val="23"/>
        </w:rPr>
        <w:t xml:space="preserve">high and low </w:t>
      </w:r>
      <w:r w:rsidR="00DC6AF0">
        <w:rPr>
          <w:rFonts w:ascii="Verdana" w:hAnsi="Verdana" w:cs="Verdana"/>
          <w:sz w:val="23"/>
          <w:szCs w:val="23"/>
        </w:rPr>
        <w:t>precipitation</w:t>
      </w:r>
      <w:r w:rsidR="00E54117">
        <w:rPr>
          <w:rFonts w:ascii="Verdana" w:hAnsi="Verdana" w:cs="Verdana"/>
          <w:sz w:val="23"/>
          <w:szCs w:val="23"/>
        </w:rPr>
        <w:t>.</w:t>
      </w:r>
      <w:r w:rsidR="00DC6AF0">
        <w:rPr>
          <w:rFonts w:ascii="Verdana" w:hAnsi="Verdana" w:cs="Verdana"/>
          <w:sz w:val="23"/>
          <w:szCs w:val="23"/>
        </w:rPr>
        <w:t xml:space="preserve"> Reported extreme</w:t>
      </w:r>
      <w:r w:rsidR="00C122AD">
        <w:rPr>
          <w:rFonts w:ascii="Verdana" w:hAnsi="Verdana" w:cs="Verdana"/>
          <w:sz w:val="23"/>
          <w:szCs w:val="23"/>
        </w:rPr>
        <w:t>s</w:t>
      </w:r>
      <w:r w:rsidR="00DC6AF0">
        <w:rPr>
          <w:rFonts w:ascii="Verdana" w:hAnsi="Verdana" w:cs="Verdana"/>
          <w:sz w:val="23"/>
          <w:szCs w:val="23"/>
        </w:rPr>
        <w:t xml:space="preserve"> and societal stresses show a com</w:t>
      </w:r>
      <w:r w:rsidR="00BA1647">
        <w:rPr>
          <w:rFonts w:ascii="Verdana" w:hAnsi="Verdana" w:cs="Verdana"/>
          <w:sz w:val="23"/>
          <w:szCs w:val="23"/>
        </w:rPr>
        <w:t xml:space="preserve">parable </w:t>
      </w:r>
      <w:r w:rsidR="00DC6AF0">
        <w:rPr>
          <w:rFonts w:ascii="Verdana" w:hAnsi="Verdana" w:cs="Verdana"/>
          <w:sz w:val="23"/>
          <w:szCs w:val="23"/>
        </w:rPr>
        <w:t>increase from the early 780s and late 770s, respectively</w:t>
      </w:r>
      <w:r w:rsidR="00625CAC">
        <w:rPr>
          <w:rFonts w:ascii="Verdana" w:hAnsi="Verdana" w:cs="Verdana"/>
          <w:sz w:val="23"/>
          <w:szCs w:val="23"/>
        </w:rPr>
        <w:t xml:space="preserve"> (with sustained steep slopes)</w:t>
      </w:r>
      <w:r w:rsidR="00DC6AF0">
        <w:rPr>
          <w:rFonts w:ascii="Verdana" w:hAnsi="Verdana" w:cs="Verdana"/>
          <w:sz w:val="23"/>
          <w:szCs w:val="23"/>
        </w:rPr>
        <w:t xml:space="preserve">. This provides some </w:t>
      </w:r>
      <w:r w:rsidR="00E27865">
        <w:rPr>
          <w:rFonts w:ascii="Verdana" w:hAnsi="Verdana" w:cs="Verdana"/>
          <w:sz w:val="23"/>
          <w:szCs w:val="23"/>
        </w:rPr>
        <w:t>supp</w:t>
      </w:r>
      <w:r w:rsidR="00BA1647">
        <w:rPr>
          <w:rFonts w:ascii="Verdana" w:hAnsi="Verdana" w:cs="Verdana"/>
          <w:sz w:val="23"/>
          <w:szCs w:val="23"/>
        </w:rPr>
        <w:t>ort for the contention that the</w:t>
      </w:r>
      <w:r w:rsidR="00AE2B07">
        <w:rPr>
          <w:rFonts w:ascii="Verdana" w:hAnsi="Verdana" w:cs="Verdana"/>
          <w:sz w:val="23"/>
          <w:szCs w:val="23"/>
        </w:rPr>
        <w:t xml:space="preserve"> continental </w:t>
      </w:r>
      <w:r w:rsidR="00E27865">
        <w:rPr>
          <w:rFonts w:ascii="Verdana" w:hAnsi="Verdana" w:cs="Verdana"/>
          <w:sz w:val="23"/>
          <w:szCs w:val="23"/>
        </w:rPr>
        <w:t>annals captur</w:t>
      </w:r>
      <w:r w:rsidR="00DC6AF0">
        <w:rPr>
          <w:rFonts w:ascii="Verdana" w:hAnsi="Verdana" w:cs="Verdana"/>
          <w:sz w:val="23"/>
          <w:szCs w:val="23"/>
        </w:rPr>
        <w:t>e</w:t>
      </w:r>
      <w:r w:rsidR="00625CAC">
        <w:rPr>
          <w:rFonts w:ascii="Verdana" w:hAnsi="Verdana" w:cs="Verdana"/>
          <w:sz w:val="23"/>
          <w:szCs w:val="23"/>
        </w:rPr>
        <w:t xml:space="preserve"> broad</w:t>
      </w:r>
      <w:r w:rsidR="00E27865">
        <w:rPr>
          <w:rFonts w:ascii="Verdana" w:hAnsi="Verdana" w:cs="Verdana"/>
          <w:sz w:val="23"/>
          <w:szCs w:val="23"/>
        </w:rPr>
        <w:t xml:space="preserve"> trends in the occurrence of extremes (if not every extreme), at le</w:t>
      </w:r>
      <w:r w:rsidR="00F718F2">
        <w:rPr>
          <w:rFonts w:ascii="Verdana" w:hAnsi="Verdana" w:cs="Verdana"/>
          <w:sz w:val="23"/>
          <w:szCs w:val="23"/>
        </w:rPr>
        <w:t xml:space="preserve">ast from the 780s, and probably from </w:t>
      </w:r>
      <w:r w:rsidR="00625CAC">
        <w:rPr>
          <w:rFonts w:ascii="Verdana" w:hAnsi="Verdana" w:cs="Verdana"/>
          <w:sz w:val="23"/>
          <w:szCs w:val="23"/>
        </w:rPr>
        <w:t xml:space="preserve">the </w:t>
      </w:r>
      <w:r w:rsidR="00E27865">
        <w:rPr>
          <w:rFonts w:ascii="Verdana" w:hAnsi="Verdana" w:cs="Verdana"/>
          <w:sz w:val="23"/>
          <w:szCs w:val="23"/>
        </w:rPr>
        <w:t>760</w:t>
      </w:r>
      <w:r w:rsidR="00625CAC">
        <w:rPr>
          <w:rFonts w:ascii="Verdana" w:hAnsi="Verdana" w:cs="Verdana"/>
          <w:sz w:val="23"/>
          <w:szCs w:val="23"/>
        </w:rPr>
        <w:t>s</w:t>
      </w:r>
      <w:r w:rsidR="00E27865">
        <w:rPr>
          <w:rFonts w:ascii="Verdana" w:hAnsi="Verdana" w:cs="Verdana"/>
          <w:sz w:val="23"/>
          <w:szCs w:val="23"/>
        </w:rPr>
        <w:t xml:space="preserve">. </w:t>
      </w:r>
    </w:p>
    <w:p w14:paraId="0B8C3F49" w14:textId="050B9EFF" w:rsidR="00E54117" w:rsidRDefault="00625CAC" w:rsidP="007C760D">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tab/>
      </w:r>
      <w:r w:rsidR="00E27865">
        <w:rPr>
          <w:rFonts w:ascii="Verdana" w:hAnsi="Verdana" w:cs="Verdana"/>
          <w:sz w:val="23"/>
          <w:szCs w:val="23"/>
        </w:rPr>
        <w:t>Wheth</w:t>
      </w:r>
      <w:r w:rsidR="000E5CDF">
        <w:rPr>
          <w:rFonts w:ascii="Verdana" w:hAnsi="Verdana" w:cs="Verdana"/>
          <w:sz w:val="23"/>
          <w:szCs w:val="23"/>
        </w:rPr>
        <w:t>er the</w:t>
      </w:r>
      <w:r w:rsidR="00F718F2">
        <w:rPr>
          <w:rFonts w:ascii="Verdana" w:hAnsi="Verdana" w:cs="Verdana"/>
          <w:sz w:val="23"/>
          <w:szCs w:val="23"/>
        </w:rPr>
        <w:t xml:space="preserve"> broad silence</w:t>
      </w:r>
      <w:r w:rsidR="000E5CDF">
        <w:rPr>
          <w:rFonts w:ascii="Verdana" w:hAnsi="Verdana" w:cs="Verdana"/>
          <w:sz w:val="23"/>
          <w:szCs w:val="23"/>
        </w:rPr>
        <w:t xml:space="preserve"> of the annals</w:t>
      </w:r>
      <w:r w:rsidR="00F718F2">
        <w:rPr>
          <w:rFonts w:ascii="Verdana" w:hAnsi="Verdana" w:cs="Verdana"/>
          <w:sz w:val="23"/>
          <w:szCs w:val="23"/>
        </w:rPr>
        <w:t xml:space="preserve"> before </w:t>
      </w:r>
      <w:r w:rsidR="00E27865">
        <w:rPr>
          <w:rFonts w:ascii="Verdana" w:hAnsi="Verdana" w:cs="Verdana"/>
          <w:sz w:val="23"/>
          <w:szCs w:val="23"/>
        </w:rPr>
        <w:t>760 represents the climatic reality o</w:t>
      </w:r>
      <w:r w:rsidR="00BA1647">
        <w:rPr>
          <w:rFonts w:ascii="Verdana" w:hAnsi="Verdana" w:cs="Verdana"/>
          <w:sz w:val="23"/>
          <w:szCs w:val="23"/>
        </w:rPr>
        <w:t>f this period is more debatable. W</w:t>
      </w:r>
      <w:r w:rsidR="00E27865">
        <w:rPr>
          <w:rFonts w:ascii="Verdana" w:hAnsi="Verdana" w:cs="Verdana"/>
          <w:sz w:val="23"/>
          <w:szCs w:val="23"/>
        </w:rPr>
        <w:t>e note</w:t>
      </w:r>
      <w:r w:rsidR="000E5CDF">
        <w:rPr>
          <w:rFonts w:ascii="Verdana" w:hAnsi="Verdana" w:cs="Verdana"/>
          <w:sz w:val="23"/>
          <w:szCs w:val="23"/>
        </w:rPr>
        <w:t>, however,</w:t>
      </w:r>
      <w:r w:rsidR="00E27865">
        <w:rPr>
          <w:rFonts w:ascii="Verdana" w:hAnsi="Verdana" w:cs="Verdana"/>
          <w:sz w:val="23"/>
          <w:szCs w:val="23"/>
        </w:rPr>
        <w:t xml:space="preserve"> that only four extremes are identifi</w:t>
      </w:r>
      <w:r w:rsidR="000E5CDF">
        <w:rPr>
          <w:rFonts w:ascii="Verdana" w:hAnsi="Verdana" w:cs="Verdana"/>
          <w:sz w:val="23"/>
          <w:szCs w:val="23"/>
        </w:rPr>
        <w:t>ed in the trees from 740-760</w:t>
      </w:r>
      <w:r w:rsidR="00BA1647">
        <w:rPr>
          <w:rFonts w:ascii="Verdana" w:hAnsi="Verdana" w:cs="Verdana"/>
          <w:sz w:val="23"/>
          <w:szCs w:val="23"/>
        </w:rPr>
        <w:t xml:space="preserve">. </w:t>
      </w:r>
      <w:r w:rsidR="00C122AD">
        <w:rPr>
          <w:rFonts w:ascii="Verdana" w:hAnsi="Verdana" w:cs="Verdana"/>
          <w:sz w:val="23"/>
          <w:szCs w:val="23"/>
        </w:rPr>
        <w:t xml:space="preserve">It is conceivable that these did not have a </w:t>
      </w:r>
      <w:r w:rsidR="00C122AD">
        <w:rPr>
          <w:rFonts w:ascii="Verdana" w:hAnsi="Verdana" w:cs="Verdana"/>
          <w:sz w:val="23"/>
          <w:szCs w:val="23"/>
        </w:rPr>
        <w:lastRenderedPageBreak/>
        <w:t>sufficient societal impact to m</w:t>
      </w:r>
      <w:r w:rsidR="000E5CDF">
        <w:rPr>
          <w:rFonts w:ascii="Verdana" w:hAnsi="Verdana" w:cs="Verdana"/>
          <w:sz w:val="23"/>
          <w:szCs w:val="23"/>
        </w:rPr>
        <w:t>otivate their</w:t>
      </w:r>
      <w:r w:rsidR="00C122AD">
        <w:rPr>
          <w:rFonts w:ascii="Verdana" w:hAnsi="Verdana" w:cs="Verdana"/>
          <w:sz w:val="23"/>
          <w:szCs w:val="23"/>
        </w:rPr>
        <w:t xml:space="preserve"> reporting</w:t>
      </w:r>
      <w:r>
        <w:rPr>
          <w:rFonts w:ascii="Verdana" w:hAnsi="Verdana" w:cs="Verdana"/>
          <w:sz w:val="23"/>
          <w:szCs w:val="23"/>
        </w:rPr>
        <w:t xml:space="preserve"> (e.g. societal coping mechanisms </w:t>
      </w:r>
      <w:r w:rsidR="000E5CDF">
        <w:rPr>
          <w:rFonts w:ascii="Verdana" w:hAnsi="Verdana" w:cs="Verdana"/>
          <w:sz w:val="23"/>
          <w:szCs w:val="23"/>
        </w:rPr>
        <w:t xml:space="preserve">may have been </w:t>
      </w:r>
      <w:r>
        <w:rPr>
          <w:rFonts w:ascii="Verdana" w:hAnsi="Verdana" w:cs="Verdana"/>
          <w:sz w:val="23"/>
          <w:szCs w:val="23"/>
        </w:rPr>
        <w:t xml:space="preserve">sufficient to </w:t>
      </w:r>
      <w:r w:rsidR="000E5CDF">
        <w:rPr>
          <w:rFonts w:ascii="Verdana" w:hAnsi="Verdana" w:cs="Verdana"/>
          <w:sz w:val="23"/>
          <w:szCs w:val="23"/>
        </w:rPr>
        <w:t>negate the impacts of</w:t>
      </w:r>
      <w:r w:rsidR="00C90C78">
        <w:rPr>
          <w:rFonts w:ascii="Verdana" w:hAnsi="Verdana" w:cs="Verdana"/>
          <w:sz w:val="23"/>
          <w:szCs w:val="23"/>
        </w:rPr>
        <w:t xml:space="preserve"> these</w:t>
      </w:r>
      <w:r w:rsidR="00906E05">
        <w:rPr>
          <w:rFonts w:ascii="Verdana" w:hAnsi="Verdana" w:cs="Verdana"/>
          <w:sz w:val="23"/>
          <w:szCs w:val="23"/>
        </w:rPr>
        <w:t xml:space="preserve"> more isolated</w:t>
      </w:r>
      <w:r>
        <w:rPr>
          <w:rFonts w:ascii="Verdana" w:hAnsi="Verdana" w:cs="Verdana"/>
          <w:sz w:val="23"/>
          <w:szCs w:val="23"/>
        </w:rPr>
        <w:t xml:space="preserve"> extremes</w:t>
      </w:r>
      <w:r w:rsidR="000E5CDF">
        <w:rPr>
          <w:rFonts w:ascii="Verdana" w:hAnsi="Verdana" w:cs="Verdana"/>
          <w:sz w:val="23"/>
          <w:szCs w:val="23"/>
        </w:rPr>
        <w:t xml:space="preserve"> in the context of </w:t>
      </w:r>
      <w:r w:rsidR="00906E05">
        <w:rPr>
          <w:rFonts w:ascii="Verdana" w:hAnsi="Verdana" w:cs="Verdana"/>
          <w:sz w:val="23"/>
          <w:szCs w:val="23"/>
        </w:rPr>
        <w:t>a more stable</w:t>
      </w:r>
      <w:r w:rsidR="000E5CDF">
        <w:rPr>
          <w:rFonts w:ascii="Verdana" w:hAnsi="Verdana" w:cs="Verdana"/>
          <w:sz w:val="23"/>
          <w:szCs w:val="23"/>
        </w:rPr>
        <w:t xml:space="preserve"> climate</w:t>
      </w:r>
      <w:r>
        <w:rPr>
          <w:rFonts w:ascii="Verdana" w:hAnsi="Verdana" w:cs="Verdana"/>
          <w:sz w:val="23"/>
          <w:szCs w:val="23"/>
        </w:rPr>
        <w:t>)</w:t>
      </w:r>
      <w:r w:rsidR="00C122AD">
        <w:rPr>
          <w:rFonts w:ascii="Verdana" w:hAnsi="Verdana" w:cs="Verdana"/>
          <w:sz w:val="23"/>
          <w:szCs w:val="23"/>
        </w:rPr>
        <w:t xml:space="preserve">. By contrast, the more frequent occurrence of </w:t>
      </w:r>
      <w:r w:rsidR="00C90C78">
        <w:rPr>
          <w:rFonts w:ascii="Verdana" w:hAnsi="Verdana" w:cs="Verdana"/>
          <w:sz w:val="23"/>
          <w:szCs w:val="23"/>
        </w:rPr>
        <w:t xml:space="preserve">precipitation </w:t>
      </w:r>
      <w:r w:rsidR="00C122AD">
        <w:rPr>
          <w:rFonts w:ascii="Verdana" w:hAnsi="Verdana" w:cs="Verdana"/>
          <w:sz w:val="23"/>
          <w:szCs w:val="23"/>
        </w:rPr>
        <w:t xml:space="preserve">extremes later in </w:t>
      </w:r>
      <w:r w:rsidR="000E5CDF">
        <w:rPr>
          <w:rFonts w:ascii="Verdana" w:hAnsi="Verdana" w:cs="Verdana"/>
          <w:sz w:val="23"/>
          <w:szCs w:val="23"/>
        </w:rPr>
        <w:t xml:space="preserve">Charlemagne’s life </w:t>
      </w:r>
      <w:r>
        <w:rPr>
          <w:rFonts w:ascii="Verdana" w:hAnsi="Verdana" w:cs="Verdana"/>
          <w:sz w:val="23"/>
          <w:szCs w:val="23"/>
        </w:rPr>
        <w:t xml:space="preserve">could have had a more significant </w:t>
      </w:r>
      <w:r w:rsidR="000E5CDF">
        <w:rPr>
          <w:rFonts w:ascii="Verdana" w:hAnsi="Verdana" w:cs="Verdana"/>
          <w:sz w:val="23"/>
          <w:szCs w:val="23"/>
        </w:rPr>
        <w:t xml:space="preserve">cumulative </w:t>
      </w:r>
      <w:r>
        <w:rPr>
          <w:rFonts w:ascii="Verdana" w:hAnsi="Verdana" w:cs="Verdana"/>
          <w:sz w:val="23"/>
          <w:szCs w:val="23"/>
        </w:rPr>
        <w:t xml:space="preserve">impact on society (and in some </w:t>
      </w:r>
      <w:r w:rsidR="004A7787">
        <w:rPr>
          <w:rFonts w:ascii="Verdana" w:hAnsi="Verdana" w:cs="Verdana"/>
          <w:sz w:val="23"/>
          <w:szCs w:val="23"/>
        </w:rPr>
        <w:t xml:space="preserve">obvious </w:t>
      </w:r>
      <w:r>
        <w:rPr>
          <w:rFonts w:ascii="Verdana" w:hAnsi="Verdana" w:cs="Verdana"/>
          <w:sz w:val="23"/>
          <w:szCs w:val="23"/>
        </w:rPr>
        <w:t>cases</w:t>
      </w:r>
      <w:r w:rsidR="004A7787">
        <w:rPr>
          <w:rFonts w:ascii="Verdana" w:hAnsi="Verdana" w:cs="Verdana"/>
          <w:sz w:val="23"/>
          <w:szCs w:val="23"/>
        </w:rPr>
        <w:t xml:space="preserve"> </w:t>
      </w:r>
      <w:r>
        <w:rPr>
          <w:rFonts w:ascii="Verdana" w:hAnsi="Verdana" w:cs="Verdana"/>
          <w:sz w:val="23"/>
          <w:szCs w:val="23"/>
        </w:rPr>
        <w:t>on particular military and infrastructural ventures undertaken by Charlemagne)</w:t>
      </w:r>
      <w:r w:rsidR="00C90C78">
        <w:rPr>
          <w:rFonts w:ascii="Verdana" w:hAnsi="Verdana" w:cs="Verdana"/>
          <w:sz w:val="23"/>
          <w:szCs w:val="23"/>
        </w:rPr>
        <w:t>,</w:t>
      </w:r>
      <w:r>
        <w:rPr>
          <w:rFonts w:ascii="Verdana" w:hAnsi="Verdana" w:cs="Verdana"/>
          <w:sz w:val="23"/>
          <w:szCs w:val="23"/>
        </w:rPr>
        <w:t xml:space="preserve"> thereby motivating </w:t>
      </w:r>
      <w:r w:rsidR="000E5CDF">
        <w:rPr>
          <w:rFonts w:ascii="Verdana" w:hAnsi="Verdana" w:cs="Verdana"/>
          <w:sz w:val="23"/>
          <w:szCs w:val="23"/>
        </w:rPr>
        <w:t xml:space="preserve">the annalistic </w:t>
      </w:r>
      <w:r>
        <w:rPr>
          <w:rFonts w:ascii="Verdana" w:hAnsi="Verdana" w:cs="Verdana"/>
          <w:sz w:val="23"/>
          <w:szCs w:val="23"/>
        </w:rPr>
        <w:t xml:space="preserve">scribes to report these events. </w:t>
      </w:r>
    </w:p>
    <w:p w14:paraId="13D4DCB4" w14:textId="21419928" w:rsidR="009D4044" w:rsidRDefault="009D4044" w:rsidP="007C760D">
      <w:pPr>
        <w:pStyle w:val="FootnoteText"/>
        <w:tabs>
          <w:tab w:val="left" w:pos="0"/>
        </w:tabs>
        <w:spacing w:line="360" w:lineRule="auto"/>
        <w:ind w:right="20"/>
        <w:jc w:val="both"/>
        <w:rPr>
          <w:rFonts w:ascii="Verdana" w:hAnsi="Verdana" w:cs="Verdana"/>
          <w:sz w:val="23"/>
          <w:szCs w:val="23"/>
        </w:rPr>
      </w:pPr>
    </w:p>
    <w:p w14:paraId="0FEA2738" w14:textId="41402FC6" w:rsidR="00C122AD" w:rsidRDefault="00D66483" w:rsidP="007C760D">
      <w:pPr>
        <w:pStyle w:val="FootnoteText"/>
        <w:tabs>
          <w:tab w:val="left" w:pos="0"/>
        </w:tabs>
        <w:spacing w:line="360" w:lineRule="auto"/>
        <w:ind w:right="20"/>
        <w:jc w:val="both"/>
        <w:rPr>
          <w:rFonts w:ascii="Verdana" w:hAnsi="Verdana" w:cs="Verdana"/>
          <w:sz w:val="23"/>
          <w:szCs w:val="23"/>
        </w:rPr>
      </w:pPr>
      <w:r>
        <w:rPr>
          <w:rFonts w:ascii="Verdana" w:hAnsi="Verdana" w:cs="Verdana"/>
          <w:noProof/>
          <w:sz w:val="23"/>
          <w:szCs w:val="23"/>
        </w:rPr>
        <w:drawing>
          <wp:inline distT="0" distB="0" distL="0" distR="0" wp14:anchorId="6FF24E56" wp14:editId="68B61DDD">
            <wp:extent cx="6184900" cy="3364453"/>
            <wp:effectExtent l="0" t="0" r="6350" b="7620"/>
            <wp:docPr id="23" name="Picture 23" descr="D:\Projects and Work\Academic Presentations\1st Virtual Symposium 2013\FIGS\Rhone Flooding vs. Extremes &amp; Stresses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cts and Work\Academic Presentations\1st Virtual Symposium 2013\FIGS\Rhone Flooding vs. Extremes &amp; Stresses (New).tif"/>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6184900" cy="3364453"/>
                    </a:xfrm>
                    <a:prstGeom prst="rect">
                      <a:avLst/>
                    </a:prstGeom>
                    <a:noFill/>
                    <a:ln>
                      <a:noFill/>
                    </a:ln>
                  </pic:spPr>
                </pic:pic>
              </a:graphicData>
            </a:graphic>
          </wp:inline>
        </w:drawing>
      </w:r>
    </w:p>
    <w:p w14:paraId="6823B470" w14:textId="62F9F511" w:rsidR="009D4044" w:rsidRPr="009D4044" w:rsidRDefault="00EF04E7" w:rsidP="007C760D">
      <w:pPr>
        <w:pStyle w:val="FootnoteText"/>
        <w:tabs>
          <w:tab w:val="left" w:pos="0"/>
        </w:tabs>
        <w:spacing w:line="360" w:lineRule="auto"/>
        <w:ind w:right="20"/>
        <w:jc w:val="both"/>
        <w:rPr>
          <w:rFonts w:ascii="Verdana" w:hAnsi="Verdana" w:cs="Verdana"/>
          <w:sz w:val="23"/>
          <w:szCs w:val="23"/>
        </w:rPr>
      </w:pPr>
      <w:r>
        <w:rPr>
          <w:rFonts w:ascii="Verdana" w:hAnsi="Verdana" w:cs="Verdana"/>
          <w:b/>
          <w:sz w:val="23"/>
          <w:szCs w:val="23"/>
        </w:rPr>
        <w:t>Figure 11</w:t>
      </w:r>
      <w:r w:rsidR="009D4044">
        <w:rPr>
          <w:rFonts w:ascii="Verdana" w:hAnsi="Verdana" w:cs="Verdana"/>
          <w:b/>
          <w:sz w:val="23"/>
          <w:szCs w:val="23"/>
        </w:rPr>
        <w:t xml:space="preserve">: </w:t>
      </w:r>
      <w:r w:rsidRPr="00EF04E7">
        <w:rPr>
          <w:rFonts w:ascii="Verdana" w:hAnsi="Verdana" w:cs="Verdana"/>
          <w:sz w:val="23"/>
          <w:szCs w:val="23"/>
        </w:rPr>
        <w:t>River Rhone flood intensit</w:t>
      </w:r>
      <w:r w:rsidR="009356A2">
        <w:rPr>
          <w:rFonts w:ascii="Verdana" w:hAnsi="Verdana" w:cs="Verdana"/>
          <w:sz w:val="23"/>
          <w:szCs w:val="23"/>
        </w:rPr>
        <w:t>y</w:t>
      </w:r>
      <w:r w:rsidRPr="00EF04E7">
        <w:rPr>
          <w:rFonts w:ascii="Verdana" w:hAnsi="Verdana" w:cs="Verdana"/>
          <w:sz w:val="23"/>
          <w:szCs w:val="23"/>
        </w:rPr>
        <w:t xml:space="preserve"> from 720-820 CE, with reported extremes and societal stresses in Charlemagne’s lifetime superimposed. </w:t>
      </w:r>
    </w:p>
    <w:p w14:paraId="3CCE1EBB" w14:textId="77777777" w:rsidR="009D4044" w:rsidRDefault="009D4044" w:rsidP="007C760D">
      <w:pPr>
        <w:pStyle w:val="FootnoteText"/>
        <w:tabs>
          <w:tab w:val="left" w:pos="0"/>
        </w:tabs>
        <w:spacing w:line="360" w:lineRule="auto"/>
        <w:ind w:right="20"/>
        <w:jc w:val="both"/>
        <w:rPr>
          <w:rFonts w:ascii="Verdana" w:hAnsi="Verdana" w:cs="Verdana"/>
          <w:sz w:val="23"/>
          <w:szCs w:val="23"/>
        </w:rPr>
      </w:pPr>
    </w:p>
    <w:p w14:paraId="4A7DB0F1" w14:textId="31449461" w:rsidR="00993A77" w:rsidRDefault="001224C0" w:rsidP="007C760D">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tab/>
      </w:r>
      <w:r w:rsidR="00EA6D43">
        <w:rPr>
          <w:rFonts w:ascii="Verdana" w:hAnsi="Verdana" w:cs="Verdana"/>
          <w:sz w:val="23"/>
          <w:szCs w:val="23"/>
        </w:rPr>
        <w:t xml:space="preserve">An additional perspective on the climatic stability of Charlemagne’s lifetime is provided by a reconstruction of flooding intensity of the River Rhone as based upon the volume of sediment transported by the river and deposited in Lake Le Bourget, </w:t>
      </w:r>
      <w:r w:rsidR="006D4938">
        <w:rPr>
          <w:rFonts w:ascii="Verdana" w:hAnsi="Verdana" w:cs="Verdana"/>
          <w:sz w:val="23"/>
          <w:szCs w:val="23"/>
        </w:rPr>
        <w:t>N</w:t>
      </w:r>
      <w:r w:rsidR="00EA6D43">
        <w:rPr>
          <w:rFonts w:ascii="Verdana" w:hAnsi="Verdana" w:cs="Verdana"/>
          <w:sz w:val="23"/>
          <w:szCs w:val="23"/>
        </w:rPr>
        <w:t>W Alps, France.</w:t>
      </w:r>
      <w:r w:rsidR="003A6CA4">
        <w:rPr>
          <w:rStyle w:val="FootnoteReference"/>
          <w:sz w:val="23"/>
          <w:szCs w:val="23"/>
        </w:rPr>
        <w:footnoteReference w:id="36"/>
      </w:r>
      <w:r w:rsidR="00EA6D43">
        <w:rPr>
          <w:rFonts w:ascii="Verdana" w:hAnsi="Verdana" w:cs="Verdana"/>
          <w:sz w:val="23"/>
          <w:szCs w:val="23"/>
        </w:rPr>
        <w:t xml:space="preserve"> This record has a roughly decadal resolution (i.e. each data point represents c.8 years of sedimentation</w:t>
      </w:r>
      <w:r w:rsidR="009356A2">
        <w:rPr>
          <w:rFonts w:ascii="Verdana" w:hAnsi="Verdana" w:cs="Verdana"/>
          <w:sz w:val="23"/>
          <w:szCs w:val="23"/>
        </w:rPr>
        <w:t xml:space="preserve"> in sediment cores taken from the lake</w:t>
      </w:r>
      <w:r w:rsidR="00EA6D43">
        <w:rPr>
          <w:rFonts w:ascii="Verdana" w:hAnsi="Verdana" w:cs="Verdana"/>
          <w:sz w:val="23"/>
          <w:szCs w:val="23"/>
        </w:rPr>
        <w:t>). Figure 1</w:t>
      </w:r>
      <w:r w:rsidR="00C90C78">
        <w:rPr>
          <w:rFonts w:ascii="Verdana" w:hAnsi="Verdana" w:cs="Verdana"/>
          <w:sz w:val="23"/>
          <w:szCs w:val="23"/>
        </w:rPr>
        <w:t>1</w:t>
      </w:r>
      <w:r w:rsidR="00EA6D43">
        <w:rPr>
          <w:rFonts w:ascii="Verdana" w:hAnsi="Verdana" w:cs="Verdana"/>
          <w:sz w:val="23"/>
          <w:szCs w:val="23"/>
        </w:rPr>
        <w:t xml:space="preserve"> plots this data </w:t>
      </w:r>
      <w:r w:rsidR="003A6CA4">
        <w:rPr>
          <w:rFonts w:ascii="Verdana" w:hAnsi="Verdana" w:cs="Verdana"/>
          <w:sz w:val="23"/>
          <w:szCs w:val="23"/>
        </w:rPr>
        <w:t>against historically documented extremes and societal stresses. Charlemagne’s life</w:t>
      </w:r>
      <w:r w:rsidR="00FC4B5D">
        <w:rPr>
          <w:rFonts w:ascii="Verdana" w:hAnsi="Verdana" w:cs="Verdana"/>
          <w:sz w:val="23"/>
          <w:szCs w:val="23"/>
        </w:rPr>
        <w:t>time</w:t>
      </w:r>
      <w:r w:rsidR="003A6CA4">
        <w:rPr>
          <w:rFonts w:ascii="Verdana" w:hAnsi="Verdana" w:cs="Verdana"/>
          <w:sz w:val="23"/>
          <w:szCs w:val="23"/>
        </w:rPr>
        <w:t xml:space="preserve"> is highlighted by the grey shading. </w:t>
      </w:r>
      <w:r w:rsidR="00FC4B5D">
        <w:rPr>
          <w:rFonts w:ascii="Verdana" w:hAnsi="Verdana" w:cs="Verdana"/>
          <w:sz w:val="23"/>
          <w:szCs w:val="23"/>
        </w:rPr>
        <w:t>This data clearly suggests a period of wet but rem</w:t>
      </w:r>
      <w:r w:rsidR="00F718F2">
        <w:rPr>
          <w:rFonts w:ascii="Verdana" w:hAnsi="Verdana" w:cs="Verdana"/>
          <w:sz w:val="23"/>
          <w:szCs w:val="23"/>
        </w:rPr>
        <w:t>arkably stable climate from c.720 to c.</w:t>
      </w:r>
      <w:r w:rsidR="00FC4B5D">
        <w:rPr>
          <w:rFonts w:ascii="Verdana" w:hAnsi="Verdana" w:cs="Verdana"/>
          <w:sz w:val="23"/>
          <w:szCs w:val="23"/>
        </w:rPr>
        <w:t xml:space="preserve">750, with flooding intensity beginning to vary </w:t>
      </w:r>
      <w:r w:rsidR="006D4938">
        <w:rPr>
          <w:rFonts w:ascii="Verdana" w:hAnsi="Verdana" w:cs="Verdana"/>
          <w:sz w:val="23"/>
          <w:szCs w:val="23"/>
        </w:rPr>
        <w:t>quite</w:t>
      </w:r>
      <w:r w:rsidR="00F718F2">
        <w:rPr>
          <w:rFonts w:ascii="Verdana" w:hAnsi="Verdana" w:cs="Verdana"/>
          <w:sz w:val="23"/>
          <w:szCs w:val="23"/>
        </w:rPr>
        <w:t xml:space="preserve"> considerably </w:t>
      </w:r>
      <w:r w:rsidR="00291B5F">
        <w:rPr>
          <w:rFonts w:ascii="Verdana" w:hAnsi="Verdana" w:cs="Verdana"/>
          <w:sz w:val="23"/>
          <w:szCs w:val="23"/>
        </w:rPr>
        <w:t>thereafter</w:t>
      </w:r>
      <w:r w:rsidR="00FC4B5D">
        <w:rPr>
          <w:rFonts w:ascii="Verdana" w:hAnsi="Verdana" w:cs="Verdana"/>
          <w:sz w:val="23"/>
          <w:szCs w:val="23"/>
        </w:rPr>
        <w:t xml:space="preserve">. </w:t>
      </w:r>
    </w:p>
    <w:p w14:paraId="52F9F28E" w14:textId="0E53BF8F" w:rsidR="001224C0" w:rsidRDefault="00993A77" w:rsidP="007C760D">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lastRenderedPageBreak/>
        <w:tab/>
      </w:r>
      <w:r w:rsidR="00FC4B5D">
        <w:rPr>
          <w:rFonts w:ascii="Verdana" w:hAnsi="Verdana" w:cs="Verdana"/>
          <w:sz w:val="23"/>
          <w:szCs w:val="23"/>
        </w:rPr>
        <w:t xml:space="preserve">Meaningfully comparing historical documentary data that report events with very </w:t>
      </w:r>
      <w:r w:rsidR="00906E05">
        <w:rPr>
          <w:rFonts w:ascii="Verdana" w:hAnsi="Verdana" w:cs="Verdana"/>
          <w:sz w:val="23"/>
          <w:szCs w:val="23"/>
        </w:rPr>
        <w:t xml:space="preserve">precise and </w:t>
      </w:r>
      <w:r w:rsidR="00FC4B5D">
        <w:rPr>
          <w:rFonts w:ascii="Verdana" w:hAnsi="Verdana" w:cs="Verdana"/>
          <w:sz w:val="23"/>
          <w:szCs w:val="23"/>
        </w:rPr>
        <w:t>specific dating to a record with a decadal resolution is challeng</w:t>
      </w:r>
      <w:r w:rsidR="00C90C78">
        <w:rPr>
          <w:rFonts w:ascii="Verdana" w:hAnsi="Verdana" w:cs="Verdana"/>
          <w:sz w:val="23"/>
          <w:szCs w:val="23"/>
        </w:rPr>
        <w:t>ing</w:t>
      </w:r>
      <w:r w:rsidR="00FC4B5D">
        <w:rPr>
          <w:rFonts w:ascii="Verdana" w:hAnsi="Verdana" w:cs="Verdana"/>
          <w:sz w:val="23"/>
          <w:szCs w:val="23"/>
        </w:rPr>
        <w:t xml:space="preserve">. </w:t>
      </w:r>
      <w:r w:rsidR="00C90C78">
        <w:rPr>
          <w:rFonts w:ascii="Verdana" w:hAnsi="Verdana" w:cs="Verdana"/>
          <w:sz w:val="23"/>
          <w:szCs w:val="23"/>
        </w:rPr>
        <w:t>S</w:t>
      </w:r>
      <w:r w:rsidR="00FC4B5D">
        <w:rPr>
          <w:rFonts w:ascii="Verdana" w:hAnsi="Verdana" w:cs="Verdana"/>
          <w:sz w:val="23"/>
          <w:szCs w:val="23"/>
        </w:rPr>
        <w:t>ediment</w:t>
      </w:r>
      <w:r w:rsidR="00C90C78">
        <w:rPr>
          <w:rFonts w:ascii="Verdana" w:hAnsi="Verdana" w:cs="Verdana"/>
          <w:sz w:val="23"/>
          <w:szCs w:val="23"/>
        </w:rPr>
        <w:t xml:space="preserve"> transported in </w:t>
      </w:r>
      <w:r w:rsidR="00FC4B5D">
        <w:rPr>
          <w:rFonts w:ascii="Verdana" w:hAnsi="Verdana" w:cs="Verdana"/>
          <w:sz w:val="23"/>
          <w:szCs w:val="23"/>
        </w:rPr>
        <w:t xml:space="preserve">a single flood event (or even a </w:t>
      </w:r>
      <w:r w:rsidR="00C90C78">
        <w:rPr>
          <w:rFonts w:ascii="Verdana" w:hAnsi="Verdana" w:cs="Verdana"/>
          <w:sz w:val="23"/>
          <w:szCs w:val="23"/>
        </w:rPr>
        <w:t xml:space="preserve">single </w:t>
      </w:r>
      <w:r w:rsidR="00FC4B5D">
        <w:rPr>
          <w:rFonts w:ascii="Verdana" w:hAnsi="Verdana" w:cs="Verdana"/>
          <w:sz w:val="23"/>
          <w:szCs w:val="23"/>
        </w:rPr>
        <w:t xml:space="preserve">wet year with </w:t>
      </w:r>
      <w:r w:rsidR="00C90C78">
        <w:rPr>
          <w:rFonts w:ascii="Verdana" w:hAnsi="Verdana" w:cs="Verdana"/>
          <w:sz w:val="23"/>
          <w:szCs w:val="23"/>
        </w:rPr>
        <w:t xml:space="preserve">many </w:t>
      </w:r>
      <w:r w:rsidR="00FC4B5D">
        <w:rPr>
          <w:rFonts w:ascii="Verdana" w:hAnsi="Verdana" w:cs="Verdana"/>
          <w:sz w:val="23"/>
          <w:szCs w:val="23"/>
        </w:rPr>
        <w:t>flood</w:t>
      </w:r>
      <w:r w:rsidR="00C90C78">
        <w:rPr>
          <w:rFonts w:ascii="Verdana" w:hAnsi="Verdana" w:cs="Verdana"/>
          <w:sz w:val="23"/>
          <w:szCs w:val="23"/>
        </w:rPr>
        <w:t>s</w:t>
      </w:r>
      <w:r w:rsidR="00FC4B5D">
        <w:rPr>
          <w:rFonts w:ascii="Verdana" w:hAnsi="Verdana" w:cs="Verdana"/>
          <w:sz w:val="23"/>
          <w:szCs w:val="23"/>
        </w:rPr>
        <w:t>) will tend to be disguise</w:t>
      </w:r>
      <w:r w:rsidR="00C90C78">
        <w:rPr>
          <w:rFonts w:ascii="Verdana" w:hAnsi="Verdana" w:cs="Verdana"/>
          <w:sz w:val="23"/>
          <w:szCs w:val="23"/>
        </w:rPr>
        <w:t xml:space="preserve">d through averaging </w:t>
      </w:r>
      <w:r w:rsidR="00FC4B5D">
        <w:rPr>
          <w:rFonts w:ascii="Verdana" w:hAnsi="Verdana" w:cs="Verdana"/>
          <w:sz w:val="23"/>
          <w:szCs w:val="23"/>
        </w:rPr>
        <w:t>with</w:t>
      </w:r>
      <w:r w:rsidR="00705E3C">
        <w:rPr>
          <w:rFonts w:ascii="Verdana" w:hAnsi="Verdana" w:cs="Verdana"/>
          <w:sz w:val="23"/>
          <w:szCs w:val="23"/>
        </w:rPr>
        <w:t xml:space="preserve"> the</w:t>
      </w:r>
      <w:r w:rsidR="00FC4B5D">
        <w:rPr>
          <w:rFonts w:ascii="Verdana" w:hAnsi="Verdana" w:cs="Verdana"/>
          <w:sz w:val="23"/>
          <w:szCs w:val="23"/>
        </w:rPr>
        <w:t xml:space="preserve"> sedimentation delivered in other years. </w:t>
      </w:r>
      <w:r>
        <w:rPr>
          <w:rFonts w:ascii="Verdana" w:hAnsi="Verdana" w:cs="Verdana"/>
          <w:sz w:val="23"/>
          <w:szCs w:val="23"/>
        </w:rPr>
        <w:t>This</w:t>
      </w:r>
      <w:r w:rsidR="00915BB9">
        <w:rPr>
          <w:rFonts w:ascii="Verdana" w:hAnsi="Verdana" w:cs="Verdana"/>
          <w:sz w:val="23"/>
          <w:szCs w:val="23"/>
        </w:rPr>
        <w:t>, in fact,</w:t>
      </w:r>
      <w:r>
        <w:rPr>
          <w:rFonts w:ascii="Verdana" w:hAnsi="Verdana" w:cs="Verdana"/>
          <w:sz w:val="23"/>
          <w:szCs w:val="23"/>
        </w:rPr>
        <w:t xml:space="preserve"> makes the variability</w:t>
      </w:r>
      <w:r w:rsidR="00F718F2">
        <w:rPr>
          <w:rFonts w:ascii="Verdana" w:hAnsi="Verdana" w:cs="Verdana"/>
          <w:sz w:val="23"/>
          <w:szCs w:val="23"/>
        </w:rPr>
        <w:t xml:space="preserve"> apparent in this data from c.</w:t>
      </w:r>
      <w:r>
        <w:rPr>
          <w:rFonts w:ascii="Verdana" w:hAnsi="Verdana" w:cs="Verdana"/>
          <w:sz w:val="23"/>
          <w:szCs w:val="23"/>
        </w:rPr>
        <w:t xml:space="preserve">750 onwards more striking as it suggests sustained oscillations between drier and wetter weather. </w:t>
      </w:r>
      <w:r w:rsidR="00915BB9">
        <w:rPr>
          <w:rFonts w:ascii="Verdana" w:hAnsi="Verdana" w:cs="Verdana"/>
          <w:sz w:val="23"/>
          <w:szCs w:val="23"/>
        </w:rPr>
        <w:t xml:space="preserve">A further </w:t>
      </w:r>
      <w:r w:rsidR="00C90C78">
        <w:rPr>
          <w:rFonts w:ascii="Verdana" w:hAnsi="Verdana" w:cs="Verdana"/>
          <w:sz w:val="23"/>
          <w:szCs w:val="23"/>
        </w:rPr>
        <w:t xml:space="preserve">unknown is the </w:t>
      </w:r>
      <w:r w:rsidR="00915BB9">
        <w:rPr>
          <w:rFonts w:ascii="Verdana" w:hAnsi="Verdana" w:cs="Verdana"/>
          <w:sz w:val="23"/>
          <w:szCs w:val="23"/>
        </w:rPr>
        <w:t>degree to which this flooding record</w:t>
      </w:r>
      <w:r w:rsidR="00C90C78">
        <w:rPr>
          <w:rFonts w:ascii="Verdana" w:hAnsi="Verdana" w:cs="Verdana"/>
          <w:sz w:val="23"/>
          <w:szCs w:val="23"/>
        </w:rPr>
        <w:t xml:space="preserve"> is spatially </w:t>
      </w:r>
      <w:r w:rsidR="00915BB9">
        <w:rPr>
          <w:rFonts w:ascii="Verdana" w:hAnsi="Verdana" w:cs="Verdana"/>
          <w:sz w:val="23"/>
          <w:szCs w:val="23"/>
        </w:rPr>
        <w:t>represent</w:t>
      </w:r>
      <w:r w:rsidR="00C90C78">
        <w:rPr>
          <w:rFonts w:ascii="Verdana" w:hAnsi="Verdana" w:cs="Verdana"/>
          <w:sz w:val="23"/>
          <w:szCs w:val="23"/>
        </w:rPr>
        <w:t xml:space="preserve">ative of </w:t>
      </w:r>
      <w:r w:rsidR="00915BB9">
        <w:rPr>
          <w:rFonts w:ascii="Verdana" w:hAnsi="Verdana" w:cs="Verdana"/>
          <w:sz w:val="23"/>
          <w:szCs w:val="23"/>
        </w:rPr>
        <w:t xml:space="preserve">climatic conditions elsewhere in Charlemagne’s empire. </w:t>
      </w:r>
      <w:r w:rsidR="00C90C78">
        <w:rPr>
          <w:rFonts w:ascii="Verdana" w:hAnsi="Verdana" w:cs="Verdana"/>
          <w:sz w:val="23"/>
          <w:szCs w:val="23"/>
        </w:rPr>
        <w:t xml:space="preserve">But despite these caveats, </w:t>
      </w:r>
      <w:r>
        <w:rPr>
          <w:rFonts w:ascii="Verdana" w:hAnsi="Verdana" w:cs="Verdana"/>
          <w:sz w:val="23"/>
          <w:szCs w:val="23"/>
        </w:rPr>
        <w:t>the availa</w:t>
      </w:r>
      <w:r w:rsidR="00C90C78">
        <w:rPr>
          <w:rFonts w:ascii="Verdana" w:hAnsi="Verdana" w:cs="Verdana"/>
          <w:sz w:val="23"/>
          <w:szCs w:val="23"/>
        </w:rPr>
        <w:t xml:space="preserve">ble natural proxy data suggest, in sum, </w:t>
      </w:r>
      <w:r>
        <w:rPr>
          <w:rFonts w:ascii="Verdana" w:hAnsi="Verdana" w:cs="Verdana"/>
          <w:sz w:val="23"/>
          <w:szCs w:val="23"/>
        </w:rPr>
        <w:t xml:space="preserve">that throughout Charlemagne’s life the climate proceeded from relative stability to </w:t>
      </w:r>
      <w:r w:rsidR="00906E05">
        <w:rPr>
          <w:rFonts w:ascii="Verdana" w:hAnsi="Verdana" w:cs="Verdana"/>
          <w:sz w:val="23"/>
          <w:szCs w:val="23"/>
        </w:rPr>
        <w:t xml:space="preserve">great </w:t>
      </w:r>
      <w:r>
        <w:rPr>
          <w:rFonts w:ascii="Verdana" w:hAnsi="Verdana" w:cs="Verdana"/>
          <w:sz w:val="23"/>
          <w:szCs w:val="23"/>
        </w:rPr>
        <w:t>variability, and provide</w:t>
      </w:r>
      <w:r w:rsidR="00C90C78">
        <w:rPr>
          <w:rFonts w:ascii="Verdana" w:hAnsi="Verdana" w:cs="Verdana"/>
          <w:sz w:val="23"/>
          <w:szCs w:val="23"/>
        </w:rPr>
        <w:t>s</w:t>
      </w:r>
      <w:r>
        <w:rPr>
          <w:rFonts w:ascii="Verdana" w:hAnsi="Verdana" w:cs="Verdana"/>
          <w:sz w:val="23"/>
          <w:szCs w:val="23"/>
        </w:rPr>
        <w:t xml:space="preserve"> support for the veracity of the trends in reporting of extreme events in the available continental chronicles.</w:t>
      </w:r>
    </w:p>
    <w:p w14:paraId="59DB05BB" w14:textId="77777777" w:rsidR="00993A77" w:rsidRDefault="00993A77" w:rsidP="007C760D">
      <w:pPr>
        <w:pStyle w:val="FootnoteText"/>
        <w:tabs>
          <w:tab w:val="left" w:pos="0"/>
        </w:tabs>
        <w:spacing w:line="360" w:lineRule="auto"/>
        <w:ind w:right="20"/>
        <w:jc w:val="both"/>
        <w:rPr>
          <w:rFonts w:ascii="Verdana" w:hAnsi="Verdana" w:cs="Verdana"/>
          <w:sz w:val="23"/>
          <w:szCs w:val="23"/>
        </w:rPr>
      </w:pPr>
    </w:p>
    <w:p w14:paraId="02218DA6" w14:textId="77777777" w:rsidR="00993A77" w:rsidRDefault="00993A77" w:rsidP="007C760D">
      <w:pPr>
        <w:pStyle w:val="FootnoteText"/>
        <w:tabs>
          <w:tab w:val="left" w:pos="0"/>
        </w:tabs>
        <w:spacing w:line="360" w:lineRule="auto"/>
        <w:ind w:right="20"/>
        <w:jc w:val="both"/>
        <w:rPr>
          <w:rFonts w:ascii="Verdana" w:hAnsi="Verdana" w:cs="Verdana"/>
          <w:b/>
          <w:sz w:val="23"/>
          <w:szCs w:val="23"/>
        </w:rPr>
      </w:pPr>
      <w:r>
        <w:rPr>
          <w:rFonts w:ascii="Verdana" w:hAnsi="Verdana" w:cs="Verdana"/>
          <w:b/>
          <w:sz w:val="23"/>
          <w:szCs w:val="23"/>
        </w:rPr>
        <w:t>6. Conclusions</w:t>
      </w:r>
    </w:p>
    <w:p w14:paraId="0CF12B41" w14:textId="6EBF1D69" w:rsidR="00F718F2" w:rsidRDefault="00F718F2" w:rsidP="00993A77">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t xml:space="preserve">When, in 793, </w:t>
      </w:r>
      <w:r w:rsidR="00CB1436">
        <w:rPr>
          <w:rFonts w:ascii="Verdana" w:hAnsi="Verdana" w:cs="Verdana"/>
          <w:sz w:val="23"/>
          <w:szCs w:val="23"/>
        </w:rPr>
        <w:t xml:space="preserve">Charlemagne embarked on the most significant engineering endeavour of his career, he must have had high hopes that through the efforts of the thousands of labourers he had </w:t>
      </w:r>
      <w:r w:rsidR="009C19B0">
        <w:rPr>
          <w:rFonts w:ascii="Verdana" w:hAnsi="Verdana" w:cs="Verdana"/>
          <w:sz w:val="23"/>
          <w:szCs w:val="23"/>
        </w:rPr>
        <w:t>mobilized (one modern estimate is 3,000)</w:t>
      </w:r>
      <w:r w:rsidR="009C19B0">
        <w:rPr>
          <w:rStyle w:val="FootnoteReference"/>
          <w:sz w:val="23"/>
          <w:szCs w:val="23"/>
        </w:rPr>
        <w:footnoteReference w:id="37"/>
      </w:r>
      <w:r w:rsidR="00CB1436">
        <w:rPr>
          <w:rFonts w:ascii="Verdana" w:hAnsi="Verdana" w:cs="Verdana"/>
          <w:sz w:val="23"/>
          <w:szCs w:val="23"/>
        </w:rPr>
        <w:t xml:space="preserve">, </w:t>
      </w:r>
      <w:r w:rsidR="009C19B0">
        <w:rPr>
          <w:rFonts w:ascii="Verdana" w:hAnsi="Verdana" w:cs="Verdana"/>
          <w:sz w:val="23"/>
          <w:szCs w:val="23"/>
        </w:rPr>
        <w:t xml:space="preserve">that </w:t>
      </w:r>
      <w:r w:rsidR="00CB1436">
        <w:rPr>
          <w:rFonts w:ascii="Verdana" w:hAnsi="Verdana" w:cs="Verdana"/>
          <w:sz w:val="23"/>
          <w:szCs w:val="23"/>
        </w:rPr>
        <w:t>he would build a famous canal</w:t>
      </w:r>
      <w:r w:rsidR="006E2943">
        <w:rPr>
          <w:rFonts w:ascii="Verdana" w:hAnsi="Verdana" w:cs="Verdana"/>
          <w:sz w:val="23"/>
          <w:szCs w:val="23"/>
        </w:rPr>
        <w:t xml:space="preserve"> that would unite the North Sea and the Black Sea</w:t>
      </w:r>
      <w:r w:rsidR="00CB1436">
        <w:rPr>
          <w:rFonts w:ascii="Verdana" w:hAnsi="Verdana" w:cs="Verdana"/>
          <w:sz w:val="23"/>
          <w:szCs w:val="23"/>
        </w:rPr>
        <w:t xml:space="preserve">. Despite spending all autumn in person at the works, </w:t>
      </w:r>
      <w:r w:rsidR="00690F23">
        <w:rPr>
          <w:rFonts w:ascii="Verdana" w:hAnsi="Verdana" w:cs="Verdana"/>
          <w:sz w:val="23"/>
          <w:szCs w:val="23"/>
        </w:rPr>
        <w:t>Charlemagne’s</w:t>
      </w:r>
      <w:r w:rsidR="00CB1436">
        <w:rPr>
          <w:rFonts w:ascii="Verdana" w:hAnsi="Verdana" w:cs="Verdana"/>
          <w:sz w:val="23"/>
          <w:szCs w:val="23"/>
        </w:rPr>
        <w:t xml:space="preserve"> ambition was thwarted by </w:t>
      </w:r>
      <w:r w:rsidR="00690F23">
        <w:rPr>
          <w:rFonts w:ascii="Verdana" w:hAnsi="Verdana" w:cs="Verdana"/>
          <w:sz w:val="23"/>
          <w:szCs w:val="23"/>
        </w:rPr>
        <w:t>the opposition of natural forces</w:t>
      </w:r>
      <w:r w:rsidR="00CB1436">
        <w:rPr>
          <w:rFonts w:ascii="Verdana" w:hAnsi="Verdana" w:cs="Verdana"/>
          <w:sz w:val="23"/>
          <w:szCs w:val="23"/>
        </w:rPr>
        <w:t>. In part, the failure of the effort can be explained by the n</w:t>
      </w:r>
      <w:r w:rsidR="00462D80">
        <w:rPr>
          <w:rFonts w:ascii="Verdana" w:hAnsi="Verdana" w:cs="Verdana"/>
          <w:sz w:val="23"/>
          <w:szCs w:val="23"/>
        </w:rPr>
        <w:t>ature of the soil in the region:</w:t>
      </w:r>
      <w:r w:rsidR="00CB1436">
        <w:rPr>
          <w:rFonts w:ascii="Verdana" w:hAnsi="Verdana" w:cs="Verdana"/>
          <w:sz w:val="23"/>
          <w:szCs w:val="23"/>
        </w:rPr>
        <w:t xml:space="preserve"> </w:t>
      </w:r>
      <w:r w:rsidR="0090616F">
        <w:rPr>
          <w:rFonts w:ascii="Verdana" w:hAnsi="Verdana" w:cs="Verdana"/>
          <w:sz w:val="23"/>
          <w:szCs w:val="23"/>
        </w:rPr>
        <w:t>having cut through a layer of clay, the excavators would have hit waterlogged quicksand in the subsoil.</w:t>
      </w:r>
      <w:r w:rsidR="0090616F">
        <w:rPr>
          <w:rStyle w:val="FootnoteReference"/>
          <w:sz w:val="23"/>
          <w:szCs w:val="23"/>
        </w:rPr>
        <w:footnoteReference w:id="38"/>
      </w:r>
      <w:r w:rsidR="0090616F">
        <w:rPr>
          <w:rFonts w:ascii="Verdana" w:hAnsi="Verdana" w:cs="Verdana"/>
          <w:sz w:val="23"/>
          <w:szCs w:val="23"/>
        </w:rPr>
        <w:t xml:space="preserve"> But the Frankish ruler might also have fallen victim to the increased </w:t>
      </w:r>
      <w:r w:rsidR="009C19B0">
        <w:rPr>
          <w:rFonts w:ascii="Verdana" w:hAnsi="Verdana" w:cs="Verdana"/>
          <w:sz w:val="23"/>
          <w:szCs w:val="23"/>
        </w:rPr>
        <w:t>variability</w:t>
      </w:r>
      <w:r w:rsidR="0090616F">
        <w:rPr>
          <w:rFonts w:ascii="Verdana" w:hAnsi="Verdana" w:cs="Verdana"/>
          <w:sz w:val="23"/>
          <w:szCs w:val="23"/>
        </w:rPr>
        <w:t xml:space="preserve"> of the climat</w:t>
      </w:r>
      <w:r w:rsidR="006E2943">
        <w:rPr>
          <w:rFonts w:ascii="Verdana" w:hAnsi="Verdana" w:cs="Verdana"/>
          <w:sz w:val="23"/>
          <w:szCs w:val="23"/>
        </w:rPr>
        <w:t xml:space="preserve">e of </w:t>
      </w:r>
      <w:r w:rsidR="009C19B0">
        <w:rPr>
          <w:rFonts w:ascii="Verdana" w:hAnsi="Verdana" w:cs="Verdana"/>
          <w:sz w:val="23"/>
          <w:szCs w:val="23"/>
        </w:rPr>
        <w:t>t</w:t>
      </w:r>
      <w:r w:rsidR="006E2943">
        <w:rPr>
          <w:rFonts w:ascii="Verdana" w:hAnsi="Verdana" w:cs="Verdana"/>
          <w:sz w:val="23"/>
          <w:szCs w:val="23"/>
        </w:rPr>
        <w:t>h</w:t>
      </w:r>
      <w:r w:rsidR="009C19B0">
        <w:rPr>
          <w:rFonts w:ascii="Verdana" w:hAnsi="Verdana" w:cs="Verdana"/>
          <w:sz w:val="23"/>
          <w:szCs w:val="23"/>
        </w:rPr>
        <w:t>is period</w:t>
      </w:r>
      <w:r w:rsidR="006E2943">
        <w:rPr>
          <w:rFonts w:ascii="Verdana" w:hAnsi="Verdana" w:cs="Verdana"/>
          <w:sz w:val="23"/>
          <w:szCs w:val="23"/>
        </w:rPr>
        <w:t xml:space="preserve">. </w:t>
      </w:r>
      <w:r w:rsidR="00690F23">
        <w:rPr>
          <w:rFonts w:ascii="Verdana" w:hAnsi="Verdana" w:cs="Verdana"/>
          <w:sz w:val="23"/>
          <w:szCs w:val="23"/>
        </w:rPr>
        <w:t>Had heavy rainfall and flooding been a persistent feature of the previous decade</w:t>
      </w:r>
      <w:r w:rsidR="009C19B0">
        <w:rPr>
          <w:rFonts w:ascii="Verdana" w:hAnsi="Verdana" w:cs="Verdana"/>
          <w:sz w:val="23"/>
          <w:szCs w:val="23"/>
        </w:rPr>
        <w:t>s</w:t>
      </w:r>
      <w:r w:rsidR="00690F23">
        <w:rPr>
          <w:rFonts w:ascii="Verdana" w:hAnsi="Verdana" w:cs="Verdana"/>
          <w:sz w:val="23"/>
          <w:szCs w:val="23"/>
        </w:rPr>
        <w:t xml:space="preserve">, </w:t>
      </w:r>
      <w:r w:rsidR="009C19B0">
        <w:rPr>
          <w:rFonts w:ascii="Verdana" w:hAnsi="Verdana" w:cs="Verdana"/>
          <w:sz w:val="23"/>
          <w:szCs w:val="23"/>
        </w:rPr>
        <w:t>Charlemagne</w:t>
      </w:r>
      <w:r w:rsidR="00690F23">
        <w:rPr>
          <w:rFonts w:ascii="Verdana" w:hAnsi="Verdana" w:cs="Verdana"/>
          <w:sz w:val="23"/>
          <w:szCs w:val="23"/>
        </w:rPr>
        <w:t xml:space="preserve"> might well have been</w:t>
      </w:r>
      <w:r w:rsidR="006E2943">
        <w:rPr>
          <w:rFonts w:ascii="Verdana" w:hAnsi="Verdana" w:cs="Verdana"/>
          <w:sz w:val="23"/>
          <w:szCs w:val="23"/>
        </w:rPr>
        <w:t xml:space="preserve"> discouraged </w:t>
      </w:r>
      <w:r w:rsidR="00690F23">
        <w:rPr>
          <w:rFonts w:ascii="Verdana" w:hAnsi="Verdana" w:cs="Verdana"/>
          <w:sz w:val="23"/>
          <w:szCs w:val="23"/>
        </w:rPr>
        <w:t xml:space="preserve">from investing so heavily in </w:t>
      </w:r>
      <w:r w:rsidR="00462D80">
        <w:rPr>
          <w:rFonts w:ascii="Verdana" w:hAnsi="Verdana" w:cs="Verdana"/>
          <w:sz w:val="23"/>
          <w:szCs w:val="23"/>
        </w:rPr>
        <w:t>the enterprise</w:t>
      </w:r>
      <w:r w:rsidR="006E2943">
        <w:rPr>
          <w:rFonts w:ascii="Verdana" w:hAnsi="Verdana" w:cs="Verdana"/>
          <w:sz w:val="23"/>
          <w:szCs w:val="23"/>
        </w:rPr>
        <w:t>, but the previous decade had witnessed both years</w:t>
      </w:r>
      <w:r w:rsidR="00462D80">
        <w:rPr>
          <w:rFonts w:ascii="Verdana" w:hAnsi="Verdana" w:cs="Verdana"/>
          <w:sz w:val="23"/>
          <w:szCs w:val="23"/>
        </w:rPr>
        <w:t xml:space="preserve"> of flood</w:t>
      </w:r>
      <w:r w:rsidR="009C19B0">
        <w:rPr>
          <w:rFonts w:ascii="Verdana" w:hAnsi="Verdana" w:cs="Verdana"/>
          <w:sz w:val="23"/>
          <w:szCs w:val="23"/>
        </w:rPr>
        <w:t xml:space="preserve">ing </w:t>
      </w:r>
      <w:r w:rsidR="00462D80" w:rsidRPr="009C19B0">
        <w:rPr>
          <w:rFonts w:ascii="Verdana" w:hAnsi="Verdana" w:cs="Verdana"/>
          <w:i/>
          <w:sz w:val="23"/>
          <w:szCs w:val="23"/>
        </w:rPr>
        <w:t>and</w:t>
      </w:r>
      <w:r w:rsidR="00462D80">
        <w:rPr>
          <w:rFonts w:ascii="Verdana" w:hAnsi="Verdana" w:cs="Verdana"/>
          <w:sz w:val="23"/>
          <w:szCs w:val="23"/>
        </w:rPr>
        <w:t xml:space="preserve"> drought. Unfortunately for Charlemagne, 793 </w:t>
      </w:r>
      <w:r w:rsidR="009C19B0">
        <w:rPr>
          <w:rFonts w:ascii="Verdana" w:hAnsi="Verdana" w:cs="Verdana"/>
          <w:sz w:val="23"/>
          <w:szCs w:val="23"/>
        </w:rPr>
        <w:t>brought furthering</w:t>
      </w:r>
      <w:r w:rsidR="00462D80">
        <w:rPr>
          <w:rFonts w:ascii="Verdana" w:hAnsi="Verdana" w:cs="Verdana"/>
          <w:sz w:val="23"/>
          <w:szCs w:val="23"/>
        </w:rPr>
        <w:t xml:space="preserve"> flood</w:t>
      </w:r>
      <w:r w:rsidR="009C19B0">
        <w:rPr>
          <w:rFonts w:ascii="Verdana" w:hAnsi="Verdana" w:cs="Verdana"/>
          <w:sz w:val="23"/>
          <w:szCs w:val="23"/>
        </w:rPr>
        <w:t>ing</w:t>
      </w:r>
      <w:r w:rsidR="00462D80">
        <w:rPr>
          <w:rFonts w:ascii="Verdana" w:hAnsi="Verdana" w:cs="Verdana"/>
          <w:sz w:val="23"/>
          <w:szCs w:val="23"/>
        </w:rPr>
        <w:t xml:space="preserve"> and his considerable efforts came to nothing.</w:t>
      </w:r>
    </w:p>
    <w:p w14:paraId="04371FBC" w14:textId="2E4D39D9" w:rsidR="00462D80" w:rsidRPr="00993A77" w:rsidRDefault="00462D80" w:rsidP="00993A77">
      <w:pPr>
        <w:pStyle w:val="FootnoteText"/>
        <w:tabs>
          <w:tab w:val="left" w:pos="0"/>
        </w:tabs>
        <w:spacing w:line="360" w:lineRule="auto"/>
        <w:ind w:right="20"/>
        <w:jc w:val="both"/>
        <w:rPr>
          <w:rFonts w:ascii="Verdana" w:hAnsi="Verdana" w:cs="Verdana"/>
          <w:sz w:val="23"/>
          <w:szCs w:val="23"/>
        </w:rPr>
      </w:pPr>
      <w:r>
        <w:rPr>
          <w:rFonts w:ascii="Verdana" w:hAnsi="Verdana" w:cs="Verdana"/>
          <w:sz w:val="23"/>
          <w:szCs w:val="23"/>
        </w:rPr>
        <w:tab/>
      </w:r>
      <w:r w:rsidR="009C19B0">
        <w:rPr>
          <w:rFonts w:ascii="Verdana" w:hAnsi="Verdana" w:cs="Verdana"/>
          <w:sz w:val="23"/>
          <w:szCs w:val="23"/>
        </w:rPr>
        <w:t>C</w:t>
      </w:r>
      <w:r>
        <w:rPr>
          <w:rFonts w:ascii="Verdana" w:hAnsi="Verdana" w:cs="Verdana"/>
          <w:sz w:val="23"/>
          <w:szCs w:val="23"/>
        </w:rPr>
        <w:t xml:space="preserve">limatologists have </w:t>
      </w:r>
      <w:r w:rsidR="009C19B0">
        <w:rPr>
          <w:rFonts w:ascii="Verdana" w:hAnsi="Verdana" w:cs="Verdana"/>
          <w:sz w:val="23"/>
          <w:szCs w:val="23"/>
        </w:rPr>
        <w:t xml:space="preserve">long </w:t>
      </w:r>
      <w:r>
        <w:rPr>
          <w:rFonts w:ascii="Verdana" w:hAnsi="Verdana" w:cs="Verdana"/>
          <w:sz w:val="23"/>
          <w:szCs w:val="23"/>
        </w:rPr>
        <w:t xml:space="preserve">had a great interest in the historical record, in the hope that chronologically reliable documents can assist in the reconstruction of climate patterns and </w:t>
      </w:r>
      <w:r w:rsidR="009C19B0">
        <w:rPr>
          <w:rFonts w:ascii="Verdana" w:hAnsi="Verdana" w:cs="Verdana"/>
          <w:sz w:val="23"/>
          <w:szCs w:val="23"/>
        </w:rPr>
        <w:t xml:space="preserve">help </w:t>
      </w:r>
      <w:r>
        <w:rPr>
          <w:rFonts w:ascii="Verdana" w:hAnsi="Verdana" w:cs="Verdana"/>
          <w:sz w:val="23"/>
          <w:szCs w:val="23"/>
        </w:rPr>
        <w:t xml:space="preserve">resolve the </w:t>
      </w:r>
      <w:r w:rsidR="009C19B0">
        <w:rPr>
          <w:rFonts w:ascii="Verdana" w:hAnsi="Verdana" w:cs="Verdana"/>
          <w:sz w:val="23"/>
          <w:szCs w:val="23"/>
        </w:rPr>
        <w:t>uncertainties inherent in natural climate prox</w:t>
      </w:r>
      <w:r w:rsidR="00DB784D">
        <w:rPr>
          <w:rFonts w:ascii="Verdana" w:hAnsi="Verdana" w:cs="Verdana"/>
          <w:sz w:val="23"/>
          <w:szCs w:val="23"/>
        </w:rPr>
        <w:t>ies</w:t>
      </w:r>
      <w:r w:rsidR="009C19B0">
        <w:rPr>
          <w:rFonts w:ascii="Verdana" w:hAnsi="Verdana" w:cs="Verdana"/>
          <w:sz w:val="23"/>
          <w:szCs w:val="23"/>
        </w:rPr>
        <w:t>.</w:t>
      </w:r>
      <w:r w:rsidR="009C19B0">
        <w:rPr>
          <w:rStyle w:val="FootnoteReference"/>
          <w:sz w:val="23"/>
          <w:szCs w:val="23"/>
        </w:rPr>
        <w:footnoteReference w:id="39"/>
      </w:r>
      <w:r w:rsidR="009C19B0">
        <w:rPr>
          <w:rFonts w:ascii="Verdana" w:hAnsi="Verdana" w:cs="Verdana"/>
          <w:sz w:val="23"/>
          <w:szCs w:val="23"/>
        </w:rPr>
        <w:t xml:space="preserve"> For the early medieval period, an unfortunate perception exists that the </w:t>
      </w:r>
      <w:r w:rsidR="009C19B0">
        <w:rPr>
          <w:rFonts w:ascii="Verdana" w:hAnsi="Verdana" w:cs="Verdana"/>
          <w:sz w:val="23"/>
          <w:szCs w:val="23"/>
        </w:rPr>
        <w:lastRenderedPageBreak/>
        <w:t>available documentary evidence</w:t>
      </w:r>
      <w:r w:rsidR="00E154DA">
        <w:rPr>
          <w:rFonts w:ascii="Verdana" w:hAnsi="Verdana" w:cs="Verdana"/>
          <w:sz w:val="23"/>
          <w:szCs w:val="23"/>
        </w:rPr>
        <w:t xml:space="preserve"> from Europe</w:t>
      </w:r>
      <w:r w:rsidR="009C19B0">
        <w:rPr>
          <w:rFonts w:ascii="Verdana" w:hAnsi="Verdana" w:cs="Verdana"/>
          <w:sz w:val="23"/>
          <w:szCs w:val="23"/>
        </w:rPr>
        <w:t xml:space="preserve"> is </w:t>
      </w:r>
      <w:r w:rsidR="00DB784D">
        <w:rPr>
          <w:rFonts w:ascii="Verdana" w:hAnsi="Verdana" w:cs="Verdana"/>
          <w:sz w:val="23"/>
          <w:szCs w:val="23"/>
        </w:rPr>
        <w:t>almost</w:t>
      </w:r>
      <w:r w:rsidR="009C19B0">
        <w:rPr>
          <w:rFonts w:ascii="Verdana" w:hAnsi="Verdana" w:cs="Verdana"/>
          <w:sz w:val="23"/>
          <w:szCs w:val="23"/>
        </w:rPr>
        <w:t xml:space="preserve"> non-existent or otherwise unreliable.</w:t>
      </w:r>
      <w:r w:rsidR="009C19B0">
        <w:rPr>
          <w:rStyle w:val="FootnoteReference"/>
          <w:sz w:val="23"/>
          <w:szCs w:val="23"/>
        </w:rPr>
        <w:footnoteReference w:id="40"/>
      </w:r>
      <w:r w:rsidR="009C19B0">
        <w:rPr>
          <w:rFonts w:ascii="Verdana" w:hAnsi="Verdana" w:cs="Verdana"/>
          <w:sz w:val="23"/>
          <w:szCs w:val="23"/>
        </w:rPr>
        <w:t xml:space="preserve"> </w:t>
      </w:r>
      <w:r w:rsidR="00DB784D">
        <w:rPr>
          <w:rFonts w:ascii="Verdana" w:hAnsi="Verdana" w:cs="Verdana"/>
          <w:sz w:val="23"/>
          <w:szCs w:val="23"/>
        </w:rPr>
        <w:t xml:space="preserve">This view can be held at least partly responsible for the dearth of historical climatological explorations of this period relative to later centuries. </w:t>
      </w:r>
      <w:r w:rsidR="00E154DA">
        <w:rPr>
          <w:rFonts w:ascii="Verdana" w:hAnsi="Verdana" w:cs="Verdana"/>
          <w:sz w:val="23"/>
          <w:szCs w:val="23"/>
        </w:rPr>
        <w:t>In this paper we</w:t>
      </w:r>
      <w:r w:rsidR="00E75B1C">
        <w:rPr>
          <w:rFonts w:ascii="Verdana" w:hAnsi="Verdana" w:cs="Verdana"/>
          <w:sz w:val="23"/>
          <w:szCs w:val="23"/>
        </w:rPr>
        <w:t xml:space="preserve"> hope to have shown</w:t>
      </w:r>
      <w:r w:rsidR="00E154DA">
        <w:rPr>
          <w:rFonts w:ascii="Verdana" w:hAnsi="Verdana" w:cs="Verdana"/>
          <w:sz w:val="23"/>
          <w:szCs w:val="23"/>
        </w:rPr>
        <w:t xml:space="preserve"> </w:t>
      </w:r>
      <w:r w:rsidR="00E75B1C">
        <w:rPr>
          <w:rFonts w:ascii="Verdana" w:hAnsi="Verdana" w:cs="Verdana"/>
          <w:sz w:val="23"/>
          <w:szCs w:val="23"/>
        </w:rPr>
        <w:t xml:space="preserve">that </w:t>
      </w:r>
      <w:r w:rsidR="008856EA">
        <w:rPr>
          <w:rFonts w:ascii="Verdana" w:hAnsi="Verdana" w:cs="Verdana"/>
          <w:sz w:val="23"/>
          <w:szCs w:val="23"/>
        </w:rPr>
        <w:t>as</w:t>
      </w:r>
      <w:r w:rsidR="00E75B1C">
        <w:rPr>
          <w:rFonts w:ascii="Verdana" w:hAnsi="Verdana" w:cs="Verdana"/>
          <w:sz w:val="23"/>
          <w:szCs w:val="23"/>
        </w:rPr>
        <w:t xml:space="preserve"> well as </w:t>
      </w:r>
      <w:r w:rsidR="00DB784D">
        <w:rPr>
          <w:rFonts w:ascii="Verdana" w:hAnsi="Verdana" w:cs="Verdana"/>
          <w:sz w:val="23"/>
          <w:szCs w:val="23"/>
        </w:rPr>
        <w:t>serving to illustrate the climat</w:t>
      </w:r>
      <w:r w:rsidR="00350A8B">
        <w:rPr>
          <w:rFonts w:ascii="Verdana" w:hAnsi="Verdana" w:cs="Verdana"/>
          <w:sz w:val="23"/>
          <w:szCs w:val="23"/>
        </w:rPr>
        <w:t>e</w:t>
      </w:r>
      <w:r w:rsidR="00DB784D">
        <w:rPr>
          <w:rFonts w:ascii="Verdana" w:hAnsi="Verdana" w:cs="Verdana"/>
          <w:sz w:val="23"/>
          <w:szCs w:val="23"/>
        </w:rPr>
        <w:t xml:space="preserve"> characteristics of the early medieval period, the available documentary evidence can, when treated with care, serve to illustrate the environmental</w:t>
      </w:r>
      <w:r w:rsidR="00E75B1C">
        <w:rPr>
          <w:rFonts w:ascii="Verdana" w:hAnsi="Verdana" w:cs="Verdana"/>
          <w:sz w:val="23"/>
          <w:szCs w:val="23"/>
        </w:rPr>
        <w:t xml:space="preserve"> context </w:t>
      </w:r>
      <w:r w:rsidR="00DB784D">
        <w:rPr>
          <w:rFonts w:ascii="Verdana" w:hAnsi="Verdana" w:cs="Verdana"/>
          <w:sz w:val="23"/>
          <w:szCs w:val="23"/>
        </w:rPr>
        <w:t>of</w:t>
      </w:r>
      <w:r w:rsidR="00E75B1C">
        <w:rPr>
          <w:rFonts w:ascii="Verdana" w:hAnsi="Verdana" w:cs="Verdana"/>
          <w:sz w:val="23"/>
          <w:szCs w:val="23"/>
        </w:rPr>
        <w:t xml:space="preserve"> </w:t>
      </w:r>
      <w:r w:rsidR="00DB784D">
        <w:rPr>
          <w:rFonts w:ascii="Verdana" w:hAnsi="Verdana" w:cs="Verdana"/>
          <w:sz w:val="23"/>
          <w:szCs w:val="23"/>
        </w:rPr>
        <w:t xml:space="preserve">major </w:t>
      </w:r>
      <w:r w:rsidR="00E75B1C">
        <w:rPr>
          <w:rFonts w:ascii="Verdana" w:hAnsi="Verdana" w:cs="Verdana"/>
          <w:sz w:val="23"/>
          <w:szCs w:val="23"/>
        </w:rPr>
        <w:t>historical events.</w:t>
      </w:r>
    </w:p>
    <w:sectPr w:rsidR="00462D80" w:rsidRPr="00993A77" w:rsidSect="00BC243B">
      <w:footerReference w:type="default" r:id="rId21"/>
      <w:pgSz w:w="11900" w:h="16840"/>
      <w:pgMar w:top="1080" w:right="1080" w:bottom="1080" w:left="1080" w:header="706"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3B42D" w14:textId="77777777" w:rsidR="00F6774E" w:rsidRDefault="00F6774E">
      <w:pPr>
        <w:rPr>
          <w:rFonts w:ascii="Times New Roman" w:hAnsi="Times New Roman" w:cs="Times New Roman"/>
        </w:rPr>
      </w:pPr>
      <w:r>
        <w:rPr>
          <w:rFonts w:ascii="Times New Roman" w:hAnsi="Times New Roman" w:cs="Times New Roman"/>
        </w:rPr>
        <w:separator/>
      </w:r>
    </w:p>
  </w:endnote>
  <w:endnote w:type="continuationSeparator" w:id="0">
    <w:p w14:paraId="502A12D8" w14:textId="77777777" w:rsidR="00F6774E" w:rsidRDefault="00F6774E">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9800B" w14:textId="77777777" w:rsidR="00DB784D" w:rsidRDefault="00DB784D">
    <w:pPr>
      <w:pStyle w:val="Footer"/>
      <w:jc w:val="right"/>
    </w:pPr>
    <w:r>
      <w:fldChar w:fldCharType="begin"/>
    </w:r>
    <w:r>
      <w:instrText xml:space="preserve"> PAGE   \* MERGEFORMAT </w:instrText>
    </w:r>
    <w:r>
      <w:fldChar w:fldCharType="separate"/>
    </w:r>
    <w:r w:rsidR="005B0CF6">
      <w:rPr>
        <w:noProof/>
      </w:rPr>
      <w:t>11</w:t>
    </w:r>
    <w:r>
      <w:rPr>
        <w:noProof/>
      </w:rPr>
      <w:fldChar w:fldCharType="end"/>
    </w:r>
  </w:p>
  <w:p w14:paraId="08F1DC66" w14:textId="77777777" w:rsidR="00DB784D" w:rsidRDefault="00DB7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5BE16" w14:textId="77777777" w:rsidR="00F6774E" w:rsidRDefault="00F6774E">
      <w:pPr>
        <w:rPr>
          <w:rFonts w:ascii="Times New Roman" w:hAnsi="Times New Roman" w:cs="Times New Roman"/>
        </w:rPr>
      </w:pPr>
      <w:r>
        <w:rPr>
          <w:rFonts w:ascii="Times New Roman" w:hAnsi="Times New Roman" w:cs="Times New Roman"/>
        </w:rPr>
        <w:separator/>
      </w:r>
    </w:p>
  </w:footnote>
  <w:footnote w:type="continuationSeparator" w:id="0">
    <w:p w14:paraId="6334B735" w14:textId="77777777" w:rsidR="00F6774E" w:rsidRDefault="00F6774E">
      <w:pPr>
        <w:rPr>
          <w:rFonts w:ascii="Times New Roman" w:hAnsi="Times New Roman" w:cs="Times New Roman"/>
        </w:rPr>
      </w:pPr>
      <w:r>
        <w:rPr>
          <w:rFonts w:ascii="Times New Roman" w:hAnsi="Times New Roman" w:cs="Times New Roman"/>
        </w:rPr>
        <w:continuationSeparator/>
      </w:r>
    </w:p>
  </w:footnote>
  <w:footnote w:id="1">
    <w:p w14:paraId="60283ADF" w14:textId="77777777"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Source: http://commons.wikimedia.org/wiki/File:Frankish_Empire_481_to_814-en.svg</w:t>
      </w:r>
    </w:p>
  </w:footnote>
  <w:footnote w:id="2">
    <w:p w14:paraId="026758E1" w14:textId="77777777"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Pr="00C860B8">
        <w:rPr>
          <w:rFonts w:ascii="Arial" w:hAnsi="Arial" w:cs="Arial"/>
          <w:color w:val="000000"/>
          <w:sz w:val="19"/>
          <w:szCs w:val="19"/>
          <w:shd w:val="clear" w:color="auto" w:fill="FFFFFF"/>
        </w:rPr>
        <w:t xml:space="preserve">Paolo Squatriti, ‘Digging Ditches in Early Medieval Europe’, </w:t>
      </w:r>
      <w:r w:rsidRPr="00C860B8">
        <w:rPr>
          <w:rFonts w:ascii="Arial" w:hAnsi="Arial" w:cs="Arial"/>
          <w:i/>
          <w:iCs/>
          <w:color w:val="000000"/>
          <w:sz w:val="19"/>
          <w:szCs w:val="19"/>
          <w:shd w:val="clear" w:color="auto" w:fill="FFFFFF"/>
        </w:rPr>
        <w:t>Past &amp; Present</w:t>
      </w:r>
      <w:r w:rsidRPr="00C860B8">
        <w:rPr>
          <w:rFonts w:ascii="Arial" w:hAnsi="Arial" w:cs="Arial"/>
          <w:color w:val="000000"/>
          <w:sz w:val="19"/>
          <w:szCs w:val="19"/>
          <w:shd w:val="clear" w:color="auto" w:fill="FFFFFF"/>
        </w:rPr>
        <w:t>, 176, (2002), pp. 11 – 65.</w:t>
      </w:r>
    </w:p>
  </w:footnote>
  <w:footnote w:id="3">
    <w:p w14:paraId="51C95760" w14:textId="77777777" w:rsidR="00DB784D" w:rsidRPr="00C860B8" w:rsidRDefault="00DB784D" w:rsidP="008276A1">
      <w:pPr>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Source: http://upload.wikimedia.org/wikipedia/commons/3/3d/Verbindung_main_donau.png</w:t>
      </w:r>
    </w:p>
  </w:footnote>
  <w:footnote w:id="4">
    <w:p w14:paraId="3429DB17" w14:textId="1C7E6725" w:rsidR="00DB784D" w:rsidRPr="00C860B8" w:rsidRDefault="00DB784D" w:rsidP="008276A1">
      <w:pPr>
        <w:ind w:right="20"/>
        <w:jc w:val="both"/>
        <w:rPr>
          <w:rFonts w:ascii="Arial" w:eastAsia="Times New Roman"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John Haywood, </w:t>
      </w:r>
      <w:r w:rsidRPr="00C860B8">
        <w:rPr>
          <w:rFonts w:ascii="Arial" w:hAnsi="Arial" w:cs="Arial"/>
          <w:i/>
          <w:sz w:val="19"/>
          <w:szCs w:val="19"/>
        </w:rPr>
        <w:t>Dark Age Naval Power</w:t>
      </w:r>
      <w:r w:rsidRPr="00C860B8">
        <w:rPr>
          <w:rFonts w:ascii="Arial" w:hAnsi="Arial" w:cs="Arial"/>
          <w:sz w:val="19"/>
          <w:szCs w:val="19"/>
        </w:rPr>
        <w:t xml:space="preserve"> (Ely, Cambs., 1999), pp. 103 – 109.</w:t>
      </w:r>
    </w:p>
  </w:footnote>
  <w:footnote w:id="5">
    <w:p w14:paraId="44C6CA56" w14:textId="39BF32F6" w:rsidR="00DB784D" w:rsidRPr="00C860B8" w:rsidRDefault="00DB784D" w:rsidP="008276A1">
      <w:pPr>
        <w:ind w:right="20"/>
        <w:jc w:val="both"/>
        <w:rPr>
          <w:rFonts w:ascii="Arial" w:eastAsia="Times New Roman"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Pr="00C860B8">
        <w:rPr>
          <w:rFonts w:ascii="Arial" w:eastAsia="Times New Roman" w:hAnsi="Arial" w:cs="Arial"/>
          <w:i/>
          <w:kern w:val="36"/>
          <w:sz w:val="19"/>
          <w:szCs w:val="19"/>
        </w:rPr>
        <w:t xml:space="preserve">Chronicon </w:t>
      </w:r>
      <w:proofErr w:type="spellStart"/>
      <w:r w:rsidRPr="00C860B8">
        <w:rPr>
          <w:rFonts w:ascii="Arial" w:eastAsia="Times New Roman" w:hAnsi="Arial" w:cs="Arial"/>
          <w:i/>
          <w:kern w:val="36"/>
          <w:sz w:val="19"/>
          <w:szCs w:val="19"/>
        </w:rPr>
        <w:t>Moissiacense</w:t>
      </w:r>
      <w:proofErr w:type="spellEnd"/>
      <w:r w:rsidRPr="00C860B8">
        <w:rPr>
          <w:rFonts w:ascii="Arial" w:eastAsia="Times New Roman" w:hAnsi="Arial" w:cs="Arial"/>
          <w:kern w:val="36"/>
          <w:sz w:val="19"/>
          <w:szCs w:val="19"/>
        </w:rPr>
        <w:t xml:space="preserve">, </w:t>
      </w:r>
      <w:proofErr w:type="spellStart"/>
      <w:r w:rsidRPr="00C860B8">
        <w:rPr>
          <w:rFonts w:ascii="Arial" w:eastAsia="Times New Roman" w:hAnsi="Arial" w:cs="Arial"/>
          <w:sz w:val="19"/>
          <w:szCs w:val="19"/>
          <w:shd w:val="clear" w:color="auto" w:fill="FFFFFF"/>
        </w:rPr>
        <w:t>Monumenta</w:t>
      </w:r>
      <w:proofErr w:type="spellEnd"/>
      <w:r w:rsidRPr="00C860B8">
        <w:rPr>
          <w:rFonts w:ascii="Arial" w:eastAsia="Times New Roman" w:hAnsi="Arial" w:cs="Arial"/>
          <w:sz w:val="19"/>
          <w:szCs w:val="19"/>
          <w:shd w:val="clear" w:color="auto" w:fill="FFFFFF"/>
        </w:rPr>
        <w:t xml:space="preserve"> </w:t>
      </w:r>
      <w:proofErr w:type="spellStart"/>
      <w:r w:rsidRPr="00C860B8">
        <w:rPr>
          <w:rFonts w:ascii="Arial" w:eastAsia="Times New Roman" w:hAnsi="Arial" w:cs="Arial"/>
          <w:sz w:val="19"/>
          <w:szCs w:val="19"/>
          <w:shd w:val="clear" w:color="auto" w:fill="FFFFFF"/>
        </w:rPr>
        <w:t>Germaniae</w:t>
      </w:r>
      <w:proofErr w:type="spellEnd"/>
      <w:r w:rsidRPr="00C860B8">
        <w:rPr>
          <w:rFonts w:ascii="Arial" w:eastAsia="Times New Roman" w:hAnsi="Arial" w:cs="Arial"/>
          <w:sz w:val="19"/>
          <w:szCs w:val="19"/>
          <w:shd w:val="clear" w:color="auto" w:fill="FFFFFF"/>
        </w:rPr>
        <w:t xml:space="preserve"> </w:t>
      </w:r>
      <w:proofErr w:type="spellStart"/>
      <w:r w:rsidRPr="00C860B8">
        <w:rPr>
          <w:rFonts w:ascii="Arial" w:eastAsia="Times New Roman" w:hAnsi="Arial" w:cs="Arial"/>
          <w:sz w:val="19"/>
          <w:szCs w:val="19"/>
          <w:shd w:val="clear" w:color="auto" w:fill="FFFFFF"/>
        </w:rPr>
        <w:t>Historica</w:t>
      </w:r>
      <w:proofErr w:type="spellEnd"/>
      <w:r w:rsidRPr="00C860B8">
        <w:rPr>
          <w:rFonts w:ascii="Arial" w:eastAsia="Times New Roman" w:hAnsi="Arial" w:cs="Arial"/>
          <w:sz w:val="19"/>
          <w:szCs w:val="19"/>
          <w:shd w:val="clear" w:color="auto" w:fill="FFFFFF"/>
        </w:rPr>
        <w:t xml:space="preserve"> </w:t>
      </w:r>
      <w:proofErr w:type="spellStart"/>
      <w:r w:rsidRPr="00C860B8">
        <w:rPr>
          <w:rFonts w:ascii="Arial" w:eastAsia="Times New Roman" w:hAnsi="Arial" w:cs="Arial"/>
          <w:sz w:val="19"/>
          <w:szCs w:val="19"/>
          <w:shd w:val="clear" w:color="auto" w:fill="FFFFFF"/>
        </w:rPr>
        <w:t>Scriptores</w:t>
      </w:r>
      <w:proofErr w:type="spellEnd"/>
      <w:r w:rsidRPr="00C860B8">
        <w:rPr>
          <w:rFonts w:ascii="Arial" w:eastAsia="Times New Roman" w:hAnsi="Arial" w:cs="Arial"/>
          <w:sz w:val="19"/>
          <w:szCs w:val="19"/>
          <w:shd w:val="clear" w:color="auto" w:fill="FFFFFF"/>
        </w:rPr>
        <w:t xml:space="preserve"> (in Folio), ed. G.H. </w:t>
      </w:r>
      <w:proofErr w:type="spellStart"/>
      <w:r w:rsidRPr="00C860B8">
        <w:rPr>
          <w:rFonts w:ascii="Arial" w:eastAsia="Times New Roman" w:hAnsi="Arial" w:cs="Arial"/>
          <w:sz w:val="19"/>
          <w:szCs w:val="19"/>
          <w:shd w:val="clear" w:color="auto" w:fill="FFFFFF"/>
        </w:rPr>
        <w:t>Pertz</w:t>
      </w:r>
      <w:proofErr w:type="spellEnd"/>
      <w:r w:rsidRPr="00C860B8">
        <w:rPr>
          <w:rFonts w:ascii="Arial" w:eastAsia="Times New Roman" w:hAnsi="Arial" w:cs="Arial"/>
          <w:sz w:val="19"/>
          <w:szCs w:val="19"/>
          <w:shd w:val="clear" w:color="auto" w:fill="FFFFFF"/>
        </w:rPr>
        <w:t>, (Hannover, 1826), [hereafter MGH SS], I.300:</w:t>
      </w:r>
      <w:r w:rsidRPr="00C860B8">
        <w:rPr>
          <w:rFonts w:ascii="Arial" w:eastAsia="Times New Roman" w:hAnsi="Arial" w:cs="Arial"/>
          <w:sz w:val="19"/>
          <w:szCs w:val="19"/>
        </w:rPr>
        <w:t xml:space="preserve"> </w:t>
      </w:r>
      <w:r w:rsidRPr="00C860B8">
        <w:rPr>
          <w:rFonts w:ascii="Arial" w:hAnsi="Arial" w:cs="Arial"/>
          <w:i/>
          <w:iCs/>
          <w:sz w:val="19"/>
          <w:szCs w:val="19"/>
        </w:rPr>
        <w:t xml:space="preserve">Rex </w:t>
      </w:r>
      <w:proofErr w:type="spellStart"/>
      <w:r w:rsidRPr="00C860B8">
        <w:rPr>
          <w:rFonts w:ascii="Arial" w:hAnsi="Arial" w:cs="Arial"/>
          <w:i/>
          <w:iCs/>
          <w:sz w:val="19"/>
          <w:szCs w:val="19"/>
        </w:rPr>
        <w:t>vero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Karolus</w:t>
      </w:r>
      <w:proofErr w:type="spellEnd"/>
      <w:r w:rsidRPr="00C860B8">
        <w:rPr>
          <w:rFonts w:ascii="Arial" w:hAnsi="Arial" w:cs="Arial"/>
          <w:i/>
          <w:iCs/>
          <w:sz w:val="19"/>
          <w:szCs w:val="19"/>
        </w:rPr>
        <w:t xml:space="preserve"> cum </w:t>
      </w:r>
      <w:proofErr w:type="spellStart"/>
      <w:r w:rsidRPr="00C860B8">
        <w:rPr>
          <w:rFonts w:ascii="Arial" w:hAnsi="Arial" w:cs="Arial"/>
          <w:i/>
          <w:iCs/>
          <w:sz w:val="19"/>
          <w:szCs w:val="19"/>
        </w:rPr>
        <w:t>apud</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Reganesburg</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iterum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celebrasset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pascha</w:t>
      </w:r>
      <w:proofErr w:type="spellEnd"/>
      <w:r w:rsidRPr="00C860B8">
        <w:rPr>
          <w:rFonts w:ascii="Arial" w:hAnsi="Arial" w:cs="Arial"/>
          <w:i/>
          <w:iCs/>
          <w:sz w:val="19"/>
          <w:szCs w:val="19"/>
        </w:rPr>
        <w:t xml:space="preserve">, et in </w:t>
      </w:r>
      <w:proofErr w:type="spellStart"/>
      <w:r w:rsidRPr="00C860B8">
        <w:rPr>
          <w:rFonts w:ascii="Arial" w:hAnsi="Arial" w:cs="Arial"/>
          <w:i/>
          <w:iCs/>
          <w:sz w:val="19"/>
          <w:szCs w:val="19"/>
        </w:rPr>
        <w:t>aestivo</w:t>
      </w:r>
      <w:proofErr w:type="spellEnd"/>
      <w:r w:rsidRPr="00C860B8">
        <w:rPr>
          <w:rFonts w:ascii="Arial" w:hAnsi="Arial" w:cs="Arial"/>
          <w:i/>
          <w:iCs/>
          <w:sz w:val="19"/>
          <w:szCs w:val="19"/>
        </w:rPr>
        <w:t xml:space="preserve"> tempore </w:t>
      </w:r>
      <w:proofErr w:type="spellStart"/>
      <w:r w:rsidRPr="00C860B8">
        <w:rPr>
          <w:rFonts w:ascii="Arial" w:hAnsi="Arial" w:cs="Arial"/>
          <w:i/>
          <w:iCs/>
          <w:sz w:val="19"/>
          <w:szCs w:val="19"/>
        </w:rPr>
        <w:t>voluisset</w:t>
      </w:r>
      <w:proofErr w:type="spellEnd"/>
      <w:r w:rsidRPr="00C860B8">
        <w:rPr>
          <w:rFonts w:ascii="Arial" w:hAnsi="Arial" w:cs="Arial"/>
          <w:i/>
          <w:iCs/>
          <w:sz w:val="19"/>
          <w:szCs w:val="19"/>
        </w:rPr>
        <w:t xml:space="preserve"> cum </w:t>
      </w:r>
      <w:proofErr w:type="spellStart"/>
      <w:r w:rsidRPr="00C860B8">
        <w:rPr>
          <w:rFonts w:ascii="Arial" w:hAnsi="Arial" w:cs="Arial"/>
          <w:i/>
          <w:iCs/>
          <w:sz w:val="19"/>
          <w:szCs w:val="19"/>
        </w:rPr>
        <w:t>navibus</w:t>
      </w:r>
      <w:proofErr w:type="spellEnd"/>
      <w:r w:rsidRPr="00C860B8">
        <w:rPr>
          <w:rFonts w:ascii="Arial" w:hAnsi="Arial" w:cs="Arial"/>
          <w:i/>
          <w:iCs/>
          <w:sz w:val="19"/>
          <w:szCs w:val="19"/>
        </w:rPr>
        <w:t xml:space="preserve"> venire in Francia, </w:t>
      </w:r>
      <w:proofErr w:type="spellStart"/>
      <w:r w:rsidRPr="00C860B8">
        <w:rPr>
          <w:rFonts w:ascii="Arial" w:hAnsi="Arial" w:cs="Arial"/>
          <w:i/>
          <w:iCs/>
          <w:sz w:val="19"/>
          <w:szCs w:val="19"/>
        </w:rPr>
        <w:t>iussit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fossatum</w:t>
      </w:r>
      <w:proofErr w:type="spellEnd"/>
      <w:r w:rsidRPr="00C860B8">
        <w:rPr>
          <w:rFonts w:ascii="Arial" w:hAnsi="Arial" w:cs="Arial"/>
          <w:i/>
          <w:iCs/>
          <w:sz w:val="19"/>
          <w:szCs w:val="19"/>
        </w:rPr>
        <w:t xml:space="preserve"> magnum </w:t>
      </w:r>
      <w:proofErr w:type="spellStart"/>
      <w:r w:rsidRPr="00C860B8">
        <w:rPr>
          <w:rFonts w:ascii="Arial" w:hAnsi="Arial" w:cs="Arial"/>
          <w:i/>
          <w:iCs/>
          <w:sz w:val="19"/>
          <w:szCs w:val="19"/>
        </w:rPr>
        <w:t>facere</w:t>
      </w:r>
      <w:proofErr w:type="spellEnd"/>
      <w:r w:rsidRPr="00C860B8">
        <w:rPr>
          <w:rFonts w:ascii="Arial" w:hAnsi="Arial" w:cs="Arial"/>
          <w:i/>
          <w:iCs/>
          <w:sz w:val="19"/>
          <w:szCs w:val="19"/>
        </w:rPr>
        <w:t xml:space="preserve"> inter duo </w:t>
      </w:r>
      <w:proofErr w:type="spellStart"/>
      <w:r w:rsidRPr="00C860B8">
        <w:rPr>
          <w:rFonts w:ascii="Arial" w:hAnsi="Arial" w:cs="Arial"/>
          <w:i/>
          <w:iCs/>
          <w:sz w:val="19"/>
          <w:szCs w:val="19"/>
        </w:rPr>
        <w:t>flumina</w:t>
      </w:r>
      <w:proofErr w:type="spellEnd"/>
      <w:r w:rsidRPr="00C860B8">
        <w:rPr>
          <w:rFonts w:ascii="Arial" w:hAnsi="Arial" w:cs="Arial"/>
          <w:i/>
          <w:iCs/>
          <w:sz w:val="19"/>
          <w:szCs w:val="19"/>
        </w:rPr>
        <w:t xml:space="preserve">, id </w:t>
      </w:r>
      <w:proofErr w:type="spellStart"/>
      <w:r w:rsidRPr="00C860B8">
        <w:rPr>
          <w:rFonts w:ascii="Arial" w:hAnsi="Arial" w:cs="Arial"/>
          <w:i/>
          <w:iCs/>
          <w:sz w:val="19"/>
          <w:szCs w:val="19"/>
        </w:rPr>
        <w:t>est</w:t>
      </w:r>
      <w:proofErr w:type="spellEnd"/>
      <w:r w:rsidRPr="00C860B8">
        <w:rPr>
          <w:rFonts w:ascii="Arial" w:hAnsi="Arial" w:cs="Arial"/>
          <w:i/>
          <w:iCs/>
          <w:sz w:val="19"/>
          <w:szCs w:val="19"/>
        </w:rPr>
        <w:t xml:space="preserve"> inter Alimonia et Ratanza; </w:t>
      </w:r>
      <w:proofErr w:type="spellStart"/>
      <w:r w:rsidRPr="00C860B8">
        <w:rPr>
          <w:rFonts w:ascii="Arial" w:hAnsi="Arial" w:cs="Arial"/>
          <w:i/>
          <w:iCs/>
          <w:sz w:val="19"/>
          <w:szCs w:val="19"/>
        </w:rPr>
        <w:t>ibique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multum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demoratus</w:t>
      </w:r>
      <w:proofErr w:type="spellEnd"/>
      <w:r w:rsidRPr="00C860B8">
        <w:rPr>
          <w:rFonts w:ascii="Arial" w:hAnsi="Arial" w:cs="Arial"/>
          <w:i/>
          <w:iCs/>
          <w:sz w:val="19"/>
          <w:szCs w:val="19"/>
        </w:rPr>
        <w:t xml:space="preserve"> est.</w:t>
      </w:r>
    </w:p>
  </w:footnote>
  <w:footnote w:id="6">
    <w:p w14:paraId="194D1BF0" w14:textId="328C16AD" w:rsidR="00DB784D" w:rsidRPr="00C860B8" w:rsidRDefault="00DB784D" w:rsidP="008276A1">
      <w:pPr>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Physical map</w:t>
      </w:r>
      <w:r w:rsidR="00C860B8" w:rsidRPr="00C860B8">
        <w:rPr>
          <w:rFonts w:ascii="Arial" w:hAnsi="Arial" w:cs="Arial"/>
          <w:sz w:val="19"/>
          <w:szCs w:val="19"/>
        </w:rPr>
        <w:t xml:space="preserve">, </w:t>
      </w:r>
      <w:r w:rsidRPr="00C860B8">
        <w:rPr>
          <w:rFonts w:ascii="Arial" w:hAnsi="Arial" w:cs="Arial"/>
          <w:sz w:val="19"/>
          <w:szCs w:val="19"/>
        </w:rPr>
        <w:t>France</w:t>
      </w:r>
      <w:r w:rsidR="00C860B8" w:rsidRPr="00C860B8">
        <w:rPr>
          <w:rFonts w:ascii="Arial" w:hAnsi="Arial" w:cs="Arial"/>
          <w:sz w:val="19"/>
          <w:szCs w:val="19"/>
        </w:rPr>
        <w:t>,</w:t>
      </w:r>
      <w:r w:rsidRPr="00C860B8">
        <w:rPr>
          <w:rFonts w:ascii="Arial" w:hAnsi="Arial" w:cs="Arial"/>
          <w:sz w:val="19"/>
          <w:szCs w:val="19"/>
        </w:rPr>
        <w:t xml:space="preserve"> Eric </w:t>
      </w:r>
      <w:proofErr w:type="spellStart"/>
      <w:r w:rsidRPr="00C860B8">
        <w:rPr>
          <w:rFonts w:ascii="Arial" w:hAnsi="Arial" w:cs="Arial"/>
          <w:sz w:val="19"/>
          <w:szCs w:val="19"/>
        </w:rPr>
        <w:t>Gaba</w:t>
      </w:r>
      <w:proofErr w:type="spellEnd"/>
      <w:r w:rsidR="00C860B8" w:rsidRPr="00C860B8">
        <w:rPr>
          <w:rFonts w:ascii="Arial" w:hAnsi="Arial" w:cs="Arial"/>
          <w:sz w:val="19"/>
          <w:szCs w:val="19"/>
        </w:rPr>
        <w:t xml:space="preserve">: </w:t>
      </w:r>
      <w:r w:rsidRPr="00C860B8">
        <w:rPr>
          <w:rFonts w:ascii="Arial" w:hAnsi="Arial" w:cs="Arial"/>
          <w:sz w:val="19"/>
          <w:szCs w:val="19"/>
        </w:rPr>
        <w:t>http://commons.wikimedia.org/wiki/File:France_relief_location_map.jpg</w:t>
      </w:r>
    </w:p>
  </w:footnote>
  <w:footnote w:id="7">
    <w:p w14:paraId="3E357FBC" w14:textId="77777777" w:rsidR="00DB784D" w:rsidRPr="00C860B8" w:rsidRDefault="00DB784D" w:rsidP="008276A1">
      <w:pPr>
        <w:autoSpaceDE w:val="0"/>
        <w:autoSpaceDN w:val="0"/>
        <w:adjustRightInd w:val="0"/>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Roger Collins, ‘The ‘Reviser’ Revisited: Another Look at the Alternative Version of the </w:t>
      </w:r>
      <w:r w:rsidRPr="00C860B8">
        <w:rPr>
          <w:rFonts w:ascii="Arial" w:hAnsi="Arial" w:cs="Arial"/>
          <w:i/>
          <w:iCs/>
          <w:sz w:val="19"/>
          <w:szCs w:val="19"/>
        </w:rPr>
        <w:t xml:space="preserve">Annales </w:t>
      </w:r>
      <w:proofErr w:type="spellStart"/>
      <w:r w:rsidRPr="00C860B8">
        <w:rPr>
          <w:rFonts w:ascii="Arial" w:hAnsi="Arial" w:cs="Arial"/>
          <w:i/>
          <w:iCs/>
          <w:sz w:val="19"/>
          <w:szCs w:val="19"/>
        </w:rPr>
        <w:t>Regni</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Francorum</w:t>
      </w:r>
      <w:proofErr w:type="spellEnd"/>
      <w:r w:rsidRPr="00C860B8">
        <w:rPr>
          <w:rFonts w:ascii="Arial" w:hAnsi="Arial" w:cs="Arial"/>
          <w:sz w:val="19"/>
          <w:szCs w:val="19"/>
        </w:rPr>
        <w:t xml:space="preserve">’, in A.C. Murray, ed., </w:t>
      </w:r>
      <w:r w:rsidRPr="00C860B8">
        <w:rPr>
          <w:rFonts w:ascii="Arial" w:hAnsi="Arial" w:cs="Arial"/>
          <w:i/>
          <w:iCs/>
          <w:sz w:val="19"/>
          <w:szCs w:val="19"/>
        </w:rPr>
        <w:t>After Rome’s Fall</w:t>
      </w:r>
      <w:r w:rsidRPr="00C860B8">
        <w:rPr>
          <w:rFonts w:ascii="Arial" w:hAnsi="Arial" w:cs="Arial"/>
          <w:sz w:val="19"/>
          <w:szCs w:val="19"/>
        </w:rPr>
        <w:t xml:space="preserve"> (Toronto, 1998), pp, 191 – 213.</w:t>
      </w:r>
    </w:p>
  </w:footnote>
  <w:footnote w:id="8">
    <w:p w14:paraId="257215F5" w14:textId="77777777"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Revision of the </w:t>
      </w:r>
      <w:r w:rsidRPr="00C860B8">
        <w:rPr>
          <w:rFonts w:ascii="Arial" w:hAnsi="Arial" w:cs="Arial"/>
          <w:i/>
          <w:iCs/>
          <w:sz w:val="19"/>
          <w:szCs w:val="19"/>
        </w:rPr>
        <w:t>Royal Frankish Annals</w:t>
      </w:r>
      <w:r w:rsidRPr="00C860B8">
        <w:rPr>
          <w:rFonts w:ascii="Arial" w:hAnsi="Arial" w:cs="Arial"/>
          <w:sz w:val="19"/>
          <w:szCs w:val="19"/>
        </w:rPr>
        <w:t xml:space="preserve">, MGH SS 1.179: … </w:t>
      </w:r>
      <w:r w:rsidRPr="00C860B8">
        <w:rPr>
          <w:rFonts w:ascii="Arial" w:hAnsi="Arial" w:cs="Arial"/>
          <w:i/>
          <w:iCs/>
          <w:sz w:val="19"/>
          <w:szCs w:val="19"/>
        </w:rPr>
        <w:t xml:space="preserve">ac magna </w:t>
      </w:r>
      <w:proofErr w:type="spellStart"/>
      <w:r w:rsidRPr="00C860B8">
        <w:rPr>
          <w:rFonts w:ascii="Arial" w:hAnsi="Arial" w:cs="Arial"/>
          <w:i/>
          <w:iCs/>
          <w:sz w:val="19"/>
          <w:szCs w:val="19"/>
        </w:rPr>
        <w:t>hominum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multitudine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congregata</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totum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autumni</w:t>
      </w:r>
      <w:proofErr w:type="spellEnd"/>
      <w:r w:rsidRPr="00C860B8">
        <w:rPr>
          <w:rFonts w:ascii="Arial" w:hAnsi="Arial" w:cs="Arial"/>
          <w:i/>
          <w:iCs/>
          <w:sz w:val="19"/>
          <w:szCs w:val="19"/>
        </w:rPr>
        <w:t xml:space="preserve"> tempus in </w:t>
      </w:r>
      <w:proofErr w:type="spellStart"/>
      <w:r w:rsidRPr="00C860B8">
        <w:rPr>
          <w:rFonts w:ascii="Arial" w:hAnsi="Arial" w:cs="Arial"/>
          <w:i/>
          <w:iCs/>
          <w:sz w:val="19"/>
          <w:szCs w:val="19"/>
        </w:rPr>
        <w:t>eo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opere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consumpsit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Ducta</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est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itaque</w:t>
      </w:r>
      <w:proofErr w:type="spellEnd"/>
      <w:r w:rsidRPr="00C860B8">
        <w:rPr>
          <w:rFonts w:ascii="Arial" w:hAnsi="Arial" w:cs="Arial"/>
          <w:i/>
          <w:iCs/>
          <w:sz w:val="19"/>
          <w:szCs w:val="19"/>
        </w:rPr>
        <w:t xml:space="preserve"> fossa inter </w:t>
      </w:r>
      <w:proofErr w:type="spellStart"/>
      <w:r w:rsidRPr="00C860B8">
        <w:rPr>
          <w:rFonts w:ascii="Arial" w:hAnsi="Arial" w:cs="Arial"/>
          <w:i/>
          <w:iCs/>
          <w:sz w:val="19"/>
          <w:szCs w:val="19"/>
        </w:rPr>
        <w:t>praedictos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fluvios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duum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milium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passuum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longitudine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latitudine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trecentorum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pedum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sed</w:t>
      </w:r>
      <w:proofErr w:type="spellEnd"/>
      <w:r w:rsidRPr="00C860B8">
        <w:rPr>
          <w:rFonts w:ascii="Arial" w:hAnsi="Arial" w:cs="Arial"/>
          <w:i/>
          <w:iCs/>
          <w:sz w:val="19"/>
          <w:szCs w:val="19"/>
        </w:rPr>
        <w:t xml:space="preserve"> in </w:t>
      </w:r>
      <w:proofErr w:type="spellStart"/>
      <w:r w:rsidRPr="00C860B8">
        <w:rPr>
          <w:rFonts w:ascii="Arial" w:hAnsi="Arial" w:cs="Arial"/>
          <w:i/>
          <w:iCs/>
          <w:sz w:val="19"/>
          <w:szCs w:val="19"/>
        </w:rPr>
        <w:t>cassum</w:t>
      </w:r>
      <w:proofErr w:type="spellEnd"/>
      <w:r w:rsidRPr="00C860B8">
        <w:rPr>
          <w:rFonts w:ascii="Arial" w:hAnsi="Arial" w:cs="Arial"/>
          <w:i/>
          <w:iCs/>
          <w:sz w:val="19"/>
          <w:szCs w:val="19"/>
        </w:rPr>
        <w:t xml:space="preserve">. Nam propter </w:t>
      </w:r>
      <w:proofErr w:type="spellStart"/>
      <w:r w:rsidRPr="00C860B8">
        <w:rPr>
          <w:rFonts w:ascii="Arial" w:hAnsi="Arial" w:cs="Arial"/>
          <w:i/>
          <w:iCs/>
          <w:sz w:val="19"/>
          <w:szCs w:val="19"/>
        </w:rPr>
        <w:t>iuges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pluvias</w:t>
      </w:r>
      <w:proofErr w:type="spellEnd"/>
      <w:r w:rsidRPr="00C860B8">
        <w:rPr>
          <w:rFonts w:ascii="Arial" w:hAnsi="Arial" w:cs="Arial"/>
          <w:i/>
          <w:iCs/>
          <w:sz w:val="19"/>
          <w:szCs w:val="19"/>
        </w:rPr>
        <w:t xml:space="preserve"> et </w:t>
      </w:r>
      <w:proofErr w:type="spellStart"/>
      <w:r w:rsidRPr="00C860B8">
        <w:rPr>
          <w:rFonts w:ascii="Arial" w:hAnsi="Arial" w:cs="Arial"/>
          <w:i/>
          <w:iCs/>
          <w:sz w:val="19"/>
          <w:szCs w:val="19"/>
        </w:rPr>
        <w:t>terram</w:t>
      </w:r>
      <w:proofErr w:type="spellEnd"/>
      <w:r w:rsidRPr="00C860B8">
        <w:rPr>
          <w:rFonts w:ascii="Arial" w:hAnsi="Arial" w:cs="Arial"/>
          <w:i/>
          <w:iCs/>
          <w:sz w:val="19"/>
          <w:szCs w:val="19"/>
        </w:rPr>
        <w:t xml:space="preserve">, quae palustris </w:t>
      </w:r>
      <w:proofErr w:type="spellStart"/>
      <w:r w:rsidRPr="00C860B8">
        <w:rPr>
          <w:rFonts w:ascii="Arial" w:hAnsi="Arial" w:cs="Arial"/>
          <w:i/>
          <w:iCs/>
          <w:sz w:val="19"/>
          <w:szCs w:val="19"/>
        </w:rPr>
        <w:t>erat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nimio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humore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naturaliter</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infectam</w:t>
      </w:r>
      <w:proofErr w:type="spellEnd"/>
      <w:r w:rsidRPr="00C860B8">
        <w:rPr>
          <w:rFonts w:ascii="Arial" w:hAnsi="Arial" w:cs="Arial"/>
          <w:i/>
          <w:iCs/>
          <w:sz w:val="19"/>
          <w:szCs w:val="19"/>
        </w:rPr>
        <w:t xml:space="preserve">, opus quod </w:t>
      </w:r>
      <w:proofErr w:type="spellStart"/>
      <w:r w:rsidRPr="00C860B8">
        <w:rPr>
          <w:rFonts w:ascii="Arial" w:hAnsi="Arial" w:cs="Arial"/>
          <w:i/>
          <w:iCs/>
          <w:sz w:val="19"/>
          <w:szCs w:val="19"/>
        </w:rPr>
        <w:t>fiebat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consistere</w:t>
      </w:r>
      <w:proofErr w:type="spellEnd"/>
      <w:r w:rsidRPr="00C860B8">
        <w:rPr>
          <w:rFonts w:ascii="Arial" w:hAnsi="Arial" w:cs="Arial"/>
          <w:i/>
          <w:iCs/>
          <w:sz w:val="19"/>
          <w:szCs w:val="19"/>
        </w:rPr>
        <w:t xml:space="preserve"> non </w:t>
      </w:r>
      <w:proofErr w:type="spellStart"/>
      <w:r w:rsidRPr="00C860B8">
        <w:rPr>
          <w:rFonts w:ascii="Arial" w:hAnsi="Arial" w:cs="Arial"/>
          <w:i/>
          <w:iCs/>
          <w:sz w:val="19"/>
          <w:szCs w:val="19"/>
        </w:rPr>
        <w:t>potuit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sed</w:t>
      </w:r>
      <w:proofErr w:type="spellEnd"/>
      <w:r w:rsidRPr="00C860B8">
        <w:rPr>
          <w:rFonts w:ascii="Arial" w:hAnsi="Arial" w:cs="Arial"/>
          <w:i/>
          <w:iCs/>
          <w:sz w:val="19"/>
          <w:szCs w:val="19"/>
        </w:rPr>
        <w:t xml:space="preserve"> quantum </w:t>
      </w:r>
      <w:proofErr w:type="spellStart"/>
      <w:r w:rsidRPr="00C860B8">
        <w:rPr>
          <w:rFonts w:ascii="Arial" w:hAnsi="Arial" w:cs="Arial"/>
          <w:i/>
          <w:iCs/>
          <w:sz w:val="19"/>
          <w:szCs w:val="19"/>
        </w:rPr>
        <w:t>interdiu</w:t>
      </w:r>
      <w:proofErr w:type="spellEnd"/>
      <w:r w:rsidRPr="00C860B8">
        <w:rPr>
          <w:rFonts w:ascii="Arial" w:hAnsi="Arial" w:cs="Arial"/>
          <w:i/>
          <w:iCs/>
          <w:sz w:val="19"/>
          <w:szCs w:val="19"/>
        </w:rPr>
        <w:t xml:space="preserve"> terrae a </w:t>
      </w:r>
      <w:proofErr w:type="spellStart"/>
      <w:r w:rsidRPr="00C860B8">
        <w:rPr>
          <w:rFonts w:ascii="Arial" w:hAnsi="Arial" w:cs="Arial"/>
          <w:i/>
          <w:iCs/>
          <w:sz w:val="19"/>
          <w:szCs w:val="19"/>
        </w:rPr>
        <w:t>fossoribus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fuerat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egestum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tantum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noctibus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humo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iterum</w:t>
      </w:r>
      <w:proofErr w:type="spellEnd"/>
      <w:r w:rsidRPr="00C860B8">
        <w:rPr>
          <w:rFonts w:ascii="Arial" w:hAnsi="Arial" w:cs="Arial"/>
          <w:i/>
          <w:iCs/>
          <w:sz w:val="19"/>
          <w:szCs w:val="19"/>
        </w:rPr>
        <w:t xml:space="preserve"> in locum </w:t>
      </w:r>
      <w:proofErr w:type="spellStart"/>
      <w:r w:rsidRPr="00C860B8">
        <w:rPr>
          <w:rFonts w:ascii="Arial" w:hAnsi="Arial" w:cs="Arial"/>
          <w:i/>
          <w:iCs/>
          <w:sz w:val="19"/>
          <w:szCs w:val="19"/>
        </w:rPr>
        <w:t>suum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relabente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subsidebat</w:t>
      </w:r>
      <w:proofErr w:type="spellEnd"/>
      <w:r w:rsidRPr="00C860B8">
        <w:rPr>
          <w:rFonts w:ascii="Arial" w:hAnsi="Arial" w:cs="Arial"/>
          <w:sz w:val="19"/>
          <w:szCs w:val="19"/>
        </w:rPr>
        <w:t>.</w:t>
      </w:r>
    </w:p>
  </w:footnote>
  <w:footnote w:id="9">
    <w:p w14:paraId="24C1167F" w14:textId="28E04BF3"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Pr="00C860B8">
        <w:rPr>
          <w:rFonts w:ascii="Arial" w:hAnsi="Arial" w:cs="Arial"/>
          <w:i/>
          <w:iCs/>
          <w:sz w:val="19"/>
          <w:szCs w:val="19"/>
        </w:rPr>
        <w:t>Royal Frankish Annals</w:t>
      </w:r>
      <w:r w:rsidRPr="00C860B8">
        <w:rPr>
          <w:rFonts w:ascii="Arial" w:hAnsi="Arial" w:cs="Arial"/>
          <w:sz w:val="19"/>
          <w:szCs w:val="19"/>
        </w:rPr>
        <w:t xml:space="preserve">, MGH SS 1.166: </w:t>
      </w:r>
      <w:proofErr w:type="spellStart"/>
      <w:r w:rsidRPr="00C860B8">
        <w:rPr>
          <w:rFonts w:ascii="Arial" w:hAnsi="Arial" w:cs="Arial"/>
          <w:i/>
          <w:iCs/>
          <w:sz w:val="19"/>
          <w:szCs w:val="19"/>
        </w:rPr>
        <w:t>Tunc</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deinde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domnus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Carolus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rex</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iter</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peragens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Renum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transiit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ad</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Lippiham</w:t>
      </w:r>
      <w:proofErr w:type="spellEnd"/>
      <w:r w:rsidRPr="00C860B8">
        <w:rPr>
          <w:rFonts w:ascii="Arial" w:hAnsi="Arial" w:cs="Arial"/>
          <w:i/>
          <w:iCs/>
          <w:sz w:val="19"/>
          <w:szCs w:val="19"/>
        </w:rPr>
        <w:t xml:space="preserve">, et </w:t>
      </w:r>
      <w:proofErr w:type="spellStart"/>
      <w:r w:rsidRPr="00C860B8">
        <w:rPr>
          <w:rFonts w:ascii="Arial" w:hAnsi="Arial" w:cs="Arial"/>
          <w:i/>
          <w:iCs/>
          <w:sz w:val="19"/>
          <w:szCs w:val="19"/>
        </w:rPr>
        <w:t>ingressus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est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Saxoniam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circuiendo</w:t>
      </w:r>
      <w:proofErr w:type="spellEnd"/>
      <w:r w:rsidRPr="00C860B8">
        <w:rPr>
          <w:rFonts w:ascii="Arial" w:hAnsi="Arial" w:cs="Arial"/>
          <w:i/>
          <w:iCs/>
          <w:sz w:val="19"/>
          <w:szCs w:val="19"/>
        </w:rPr>
        <w:t xml:space="preserve"> et </w:t>
      </w:r>
      <w:proofErr w:type="spellStart"/>
      <w:r w:rsidRPr="00C860B8">
        <w:rPr>
          <w:rFonts w:ascii="Arial" w:hAnsi="Arial" w:cs="Arial"/>
          <w:i/>
          <w:iCs/>
          <w:sz w:val="19"/>
          <w:szCs w:val="19"/>
        </w:rPr>
        <w:t>vastando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usque</w:t>
      </w:r>
      <w:proofErr w:type="spellEnd"/>
      <w:r w:rsidRPr="00C860B8">
        <w:rPr>
          <w:rFonts w:ascii="Arial" w:hAnsi="Arial" w:cs="Arial"/>
          <w:i/>
          <w:iCs/>
          <w:sz w:val="19"/>
          <w:szCs w:val="19"/>
        </w:rPr>
        <w:t xml:space="preserve"> quod </w:t>
      </w:r>
      <w:proofErr w:type="spellStart"/>
      <w:r w:rsidRPr="00C860B8">
        <w:rPr>
          <w:rFonts w:ascii="Arial" w:hAnsi="Arial" w:cs="Arial"/>
          <w:i/>
          <w:iCs/>
          <w:sz w:val="19"/>
          <w:szCs w:val="19"/>
        </w:rPr>
        <w:t>pervenit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ad</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Huculvi</w:t>
      </w:r>
      <w:proofErr w:type="spellEnd"/>
      <w:r w:rsidRPr="00C860B8">
        <w:rPr>
          <w:rFonts w:ascii="Arial" w:hAnsi="Arial" w:cs="Arial"/>
          <w:i/>
          <w:iCs/>
          <w:sz w:val="19"/>
          <w:szCs w:val="19"/>
        </w:rPr>
        <w:t xml:space="preserve"> [Petershagen, </w:t>
      </w:r>
      <w:proofErr w:type="spellStart"/>
      <w:r w:rsidRPr="00C860B8">
        <w:rPr>
          <w:rFonts w:ascii="Arial" w:hAnsi="Arial" w:cs="Arial"/>
          <w:i/>
          <w:iCs/>
          <w:sz w:val="19"/>
          <w:szCs w:val="19"/>
        </w:rPr>
        <w:t>Westfalen</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Ibi</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consilio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inito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eo</w:t>
      </w:r>
      <w:proofErr w:type="spellEnd"/>
      <w:r w:rsidRPr="00C860B8">
        <w:rPr>
          <w:rFonts w:ascii="Arial" w:hAnsi="Arial" w:cs="Arial"/>
          <w:i/>
          <w:iCs/>
          <w:sz w:val="19"/>
          <w:szCs w:val="19"/>
        </w:rPr>
        <w:t xml:space="preserve"> quod </w:t>
      </w:r>
      <w:proofErr w:type="spellStart"/>
      <w:r w:rsidRPr="00C860B8">
        <w:rPr>
          <w:rFonts w:ascii="Arial" w:hAnsi="Arial" w:cs="Arial"/>
          <w:i/>
          <w:iCs/>
          <w:sz w:val="19"/>
          <w:szCs w:val="19"/>
        </w:rPr>
        <w:t>nimium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inundaciones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aquarum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fuissent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ut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Toringiam</w:t>
      </w:r>
      <w:proofErr w:type="spellEnd"/>
      <w:r w:rsidRPr="00C860B8">
        <w:rPr>
          <w:rFonts w:ascii="Arial" w:hAnsi="Arial" w:cs="Arial"/>
          <w:i/>
          <w:iCs/>
          <w:sz w:val="19"/>
          <w:szCs w:val="19"/>
        </w:rPr>
        <w:t xml:space="preserve"> de </w:t>
      </w:r>
      <w:proofErr w:type="spellStart"/>
      <w:r w:rsidRPr="00C860B8">
        <w:rPr>
          <w:rFonts w:ascii="Arial" w:hAnsi="Arial" w:cs="Arial"/>
          <w:i/>
          <w:iCs/>
          <w:sz w:val="19"/>
          <w:szCs w:val="19"/>
        </w:rPr>
        <w:t>orientale</w:t>
      </w:r>
      <w:proofErr w:type="spellEnd"/>
      <w:r w:rsidRPr="00C860B8">
        <w:rPr>
          <w:rFonts w:ascii="Arial" w:hAnsi="Arial" w:cs="Arial"/>
          <w:i/>
          <w:iCs/>
          <w:sz w:val="19"/>
          <w:szCs w:val="19"/>
        </w:rPr>
        <w:t xml:space="preserve"> parte </w:t>
      </w:r>
      <w:proofErr w:type="spellStart"/>
      <w:r w:rsidRPr="00C860B8">
        <w:rPr>
          <w:rFonts w:ascii="Arial" w:hAnsi="Arial" w:cs="Arial"/>
          <w:i/>
          <w:iCs/>
          <w:sz w:val="19"/>
          <w:szCs w:val="19"/>
        </w:rPr>
        <w:t>introisset</w:t>
      </w:r>
      <w:proofErr w:type="spellEnd"/>
      <w:r w:rsidRPr="00C860B8">
        <w:rPr>
          <w:rFonts w:ascii="Arial" w:hAnsi="Arial" w:cs="Arial"/>
          <w:i/>
          <w:iCs/>
          <w:sz w:val="19"/>
          <w:szCs w:val="19"/>
        </w:rPr>
        <w:t xml:space="preserve"> super </w:t>
      </w:r>
      <w:proofErr w:type="spellStart"/>
      <w:r w:rsidRPr="00C860B8">
        <w:rPr>
          <w:rFonts w:ascii="Arial" w:hAnsi="Arial" w:cs="Arial"/>
          <w:i/>
          <w:iCs/>
          <w:sz w:val="19"/>
          <w:szCs w:val="19"/>
        </w:rPr>
        <w:t>Ostfalaos</w:t>
      </w:r>
      <w:proofErr w:type="spellEnd"/>
      <w:r w:rsidRPr="00C860B8">
        <w:rPr>
          <w:rFonts w:ascii="Arial" w:hAnsi="Arial" w:cs="Arial"/>
          <w:i/>
          <w:iCs/>
          <w:sz w:val="19"/>
          <w:szCs w:val="19"/>
        </w:rPr>
        <w:t xml:space="preserve">, et </w:t>
      </w:r>
      <w:proofErr w:type="spellStart"/>
      <w:r w:rsidRPr="00C860B8">
        <w:rPr>
          <w:rFonts w:ascii="Arial" w:hAnsi="Arial" w:cs="Arial"/>
          <w:i/>
          <w:iCs/>
          <w:sz w:val="19"/>
          <w:szCs w:val="19"/>
        </w:rPr>
        <w:t>filium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suum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domnum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Carolum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dimisisset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una</w:t>
      </w:r>
      <w:proofErr w:type="spellEnd"/>
      <w:r w:rsidRPr="00C860B8">
        <w:rPr>
          <w:rFonts w:ascii="Arial" w:hAnsi="Arial" w:cs="Arial"/>
          <w:i/>
          <w:iCs/>
          <w:sz w:val="19"/>
          <w:szCs w:val="19"/>
        </w:rPr>
        <w:t xml:space="preserve"> cum </w:t>
      </w:r>
      <w:proofErr w:type="spellStart"/>
      <w:r w:rsidRPr="00C860B8">
        <w:rPr>
          <w:rFonts w:ascii="Arial" w:hAnsi="Arial" w:cs="Arial"/>
          <w:i/>
          <w:iCs/>
          <w:sz w:val="19"/>
          <w:szCs w:val="19"/>
        </w:rPr>
        <w:t>scara</w:t>
      </w:r>
      <w:proofErr w:type="spellEnd"/>
      <w:r w:rsidRPr="00C860B8">
        <w:rPr>
          <w:rFonts w:ascii="Arial" w:hAnsi="Arial" w:cs="Arial"/>
          <w:i/>
          <w:iCs/>
          <w:sz w:val="19"/>
          <w:szCs w:val="19"/>
        </w:rPr>
        <w:t xml:space="preserve"> contra </w:t>
      </w:r>
      <w:proofErr w:type="spellStart"/>
      <w:r w:rsidRPr="00C860B8">
        <w:rPr>
          <w:rFonts w:ascii="Arial" w:hAnsi="Arial" w:cs="Arial"/>
          <w:i/>
          <w:iCs/>
          <w:sz w:val="19"/>
          <w:szCs w:val="19"/>
        </w:rPr>
        <w:t>Westfalaos</w:t>
      </w:r>
      <w:proofErr w:type="spellEnd"/>
      <w:r w:rsidRPr="00C860B8">
        <w:rPr>
          <w:rFonts w:ascii="Arial" w:hAnsi="Arial" w:cs="Arial"/>
          <w:i/>
          <w:iCs/>
          <w:sz w:val="19"/>
          <w:szCs w:val="19"/>
        </w:rPr>
        <w:t xml:space="preserve">: quod et </w:t>
      </w:r>
      <w:proofErr w:type="spellStart"/>
      <w:r w:rsidRPr="00C860B8">
        <w:rPr>
          <w:rFonts w:ascii="Arial" w:hAnsi="Arial" w:cs="Arial"/>
          <w:i/>
          <w:iCs/>
          <w:sz w:val="19"/>
          <w:szCs w:val="19"/>
        </w:rPr>
        <w:t>ita</w:t>
      </w:r>
      <w:proofErr w:type="spellEnd"/>
      <w:r w:rsidRPr="00C860B8">
        <w:rPr>
          <w:rFonts w:ascii="Arial" w:hAnsi="Arial" w:cs="Arial"/>
          <w:i/>
          <w:iCs/>
          <w:sz w:val="19"/>
          <w:szCs w:val="19"/>
        </w:rPr>
        <w:t xml:space="preserve"> factum est.</w:t>
      </w:r>
    </w:p>
  </w:footnote>
  <w:footnote w:id="10">
    <w:p w14:paraId="1E88CC59" w14:textId="77777777"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Revision of the </w:t>
      </w:r>
      <w:r w:rsidRPr="00C860B8">
        <w:rPr>
          <w:rFonts w:ascii="Arial" w:hAnsi="Arial" w:cs="Arial"/>
          <w:i/>
          <w:iCs/>
          <w:sz w:val="19"/>
          <w:szCs w:val="19"/>
        </w:rPr>
        <w:t>Royal Frankish Annals</w:t>
      </w:r>
      <w:r w:rsidRPr="00C860B8">
        <w:rPr>
          <w:rFonts w:ascii="Arial" w:hAnsi="Arial" w:cs="Arial"/>
          <w:sz w:val="19"/>
          <w:szCs w:val="19"/>
        </w:rPr>
        <w:t xml:space="preserve">, MGH SS 1.179: </w:t>
      </w:r>
      <w:proofErr w:type="spellStart"/>
      <w:r w:rsidRPr="00C860B8">
        <w:rPr>
          <w:rFonts w:ascii="Arial" w:hAnsi="Arial" w:cs="Arial"/>
          <w:i/>
          <w:iCs/>
          <w:sz w:val="19"/>
          <w:szCs w:val="19"/>
        </w:rPr>
        <w:t>Cumque</w:t>
      </w:r>
      <w:proofErr w:type="spellEnd"/>
      <w:r w:rsidRPr="00C860B8">
        <w:rPr>
          <w:rFonts w:ascii="Arial" w:hAnsi="Arial" w:cs="Arial"/>
          <w:i/>
          <w:iCs/>
          <w:sz w:val="19"/>
          <w:szCs w:val="19"/>
        </w:rPr>
        <w:t xml:space="preserve"> in </w:t>
      </w:r>
      <w:proofErr w:type="spellStart"/>
      <w:r w:rsidRPr="00C860B8">
        <w:rPr>
          <w:rFonts w:ascii="Arial" w:hAnsi="Arial" w:cs="Arial"/>
          <w:i/>
          <w:iCs/>
          <w:sz w:val="19"/>
          <w:szCs w:val="19"/>
        </w:rPr>
        <w:t>eo</w:t>
      </w:r>
      <w:proofErr w:type="spellEnd"/>
      <w:r w:rsidRPr="00C860B8">
        <w:rPr>
          <w:rFonts w:ascii="Arial" w:hAnsi="Arial" w:cs="Arial"/>
          <w:i/>
          <w:iCs/>
          <w:sz w:val="19"/>
          <w:szCs w:val="19"/>
        </w:rPr>
        <w:t xml:space="preserve"> loco qui </w:t>
      </w:r>
      <w:proofErr w:type="spellStart"/>
      <w:r w:rsidRPr="00C860B8">
        <w:rPr>
          <w:rFonts w:ascii="Arial" w:hAnsi="Arial" w:cs="Arial"/>
          <w:i/>
          <w:iCs/>
          <w:sz w:val="19"/>
          <w:szCs w:val="19"/>
        </w:rPr>
        <w:t>Huculbi</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dicitur</w:t>
      </w:r>
      <w:proofErr w:type="spellEnd"/>
      <w:r w:rsidRPr="00C860B8">
        <w:rPr>
          <w:rFonts w:ascii="Arial" w:hAnsi="Arial" w:cs="Arial"/>
          <w:i/>
          <w:iCs/>
          <w:sz w:val="19"/>
          <w:szCs w:val="19"/>
        </w:rPr>
        <w:t xml:space="preserve"> [Petershagen, </w:t>
      </w:r>
      <w:proofErr w:type="spellStart"/>
      <w:r w:rsidRPr="00C860B8">
        <w:rPr>
          <w:rFonts w:ascii="Arial" w:hAnsi="Arial" w:cs="Arial"/>
          <w:i/>
          <w:iCs/>
          <w:sz w:val="19"/>
          <w:szCs w:val="19"/>
        </w:rPr>
        <w:t>Westfalen</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castris</w:t>
      </w:r>
      <w:proofErr w:type="spellEnd"/>
      <w:r w:rsidRPr="00C860B8">
        <w:rPr>
          <w:rFonts w:ascii="Arial" w:hAnsi="Arial" w:cs="Arial"/>
          <w:i/>
          <w:iCs/>
          <w:sz w:val="19"/>
          <w:szCs w:val="19"/>
        </w:rPr>
        <w:t xml:space="preserve"> super </w:t>
      </w:r>
      <w:proofErr w:type="spellStart"/>
      <w:r w:rsidRPr="00C860B8">
        <w:rPr>
          <w:rFonts w:ascii="Arial" w:hAnsi="Arial" w:cs="Arial"/>
          <w:i/>
          <w:iCs/>
          <w:sz w:val="19"/>
          <w:szCs w:val="19"/>
        </w:rPr>
        <w:t>fluvium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positis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consedisset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vidit</w:t>
      </w:r>
      <w:proofErr w:type="spellEnd"/>
      <w:r w:rsidRPr="00C860B8">
        <w:rPr>
          <w:rFonts w:ascii="Arial" w:hAnsi="Arial" w:cs="Arial"/>
          <w:i/>
          <w:iCs/>
          <w:sz w:val="19"/>
          <w:szCs w:val="19"/>
        </w:rPr>
        <w:t xml:space="preserve"> se in </w:t>
      </w:r>
      <w:proofErr w:type="spellStart"/>
      <w:r w:rsidRPr="00C860B8">
        <w:rPr>
          <w:rFonts w:ascii="Arial" w:hAnsi="Arial" w:cs="Arial"/>
          <w:i/>
          <w:iCs/>
          <w:sz w:val="19"/>
          <w:szCs w:val="19"/>
        </w:rPr>
        <w:t>aquilonales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Saxoniae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partes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sicut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statuerat</w:t>
      </w:r>
      <w:proofErr w:type="spellEnd"/>
      <w:r w:rsidRPr="00C860B8">
        <w:rPr>
          <w:rFonts w:ascii="Arial" w:hAnsi="Arial" w:cs="Arial"/>
          <w:i/>
          <w:iCs/>
          <w:sz w:val="19"/>
          <w:szCs w:val="19"/>
        </w:rPr>
        <w:t xml:space="preserve">, propter </w:t>
      </w:r>
      <w:proofErr w:type="spellStart"/>
      <w:r w:rsidRPr="00C860B8">
        <w:rPr>
          <w:rFonts w:ascii="Arial" w:hAnsi="Arial" w:cs="Arial"/>
          <w:i/>
          <w:iCs/>
          <w:sz w:val="19"/>
          <w:szCs w:val="19"/>
        </w:rPr>
        <w:t>nimias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aquarum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inundationes</w:t>
      </w:r>
      <w:proofErr w:type="spellEnd"/>
      <w:r w:rsidRPr="00C860B8">
        <w:rPr>
          <w:rFonts w:ascii="Arial" w:hAnsi="Arial" w:cs="Arial"/>
          <w:i/>
          <w:iCs/>
          <w:sz w:val="19"/>
          <w:szCs w:val="19"/>
        </w:rPr>
        <w:t xml:space="preserve">, quae tum </w:t>
      </w:r>
      <w:proofErr w:type="spellStart"/>
      <w:r w:rsidRPr="00C860B8">
        <w:rPr>
          <w:rFonts w:ascii="Arial" w:hAnsi="Arial" w:cs="Arial"/>
          <w:i/>
          <w:iCs/>
          <w:sz w:val="19"/>
          <w:szCs w:val="19"/>
        </w:rPr>
        <w:t>subito</w:t>
      </w:r>
      <w:proofErr w:type="spellEnd"/>
      <w:r w:rsidRPr="00C860B8">
        <w:rPr>
          <w:rFonts w:ascii="Arial" w:hAnsi="Arial" w:cs="Arial"/>
          <w:i/>
          <w:iCs/>
          <w:sz w:val="19"/>
          <w:szCs w:val="19"/>
        </w:rPr>
        <w:t xml:space="preserve"> ex </w:t>
      </w:r>
      <w:proofErr w:type="spellStart"/>
      <w:r w:rsidRPr="00C860B8">
        <w:rPr>
          <w:rFonts w:ascii="Arial" w:hAnsi="Arial" w:cs="Arial"/>
          <w:i/>
          <w:iCs/>
          <w:sz w:val="19"/>
          <w:szCs w:val="19"/>
        </w:rPr>
        <w:t>iugitate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pluviarum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acciderant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transire</w:t>
      </w:r>
      <w:proofErr w:type="spellEnd"/>
      <w:r w:rsidRPr="00C860B8">
        <w:rPr>
          <w:rFonts w:ascii="Arial" w:hAnsi="Arial" w:cs="Arial"/>
          <w:i/>
          <w:iCs/>
          <w:sz w:val="19"/>
          <w:szCs w:val="19"/>
        </w:rPr>
        <w:t xml:space="preserve"> non posse. </w:t>
      </w:r>
      <w:proofErr w:type="spellStart"/>
      <w:r w:rsidRPr="00C860B8">
        <w:rPr>
          <w:rFonts w:ascii="Arial" w:hAnsi="Arial" w:cs="Arial"/>
          <w:i/>
          <w:iCs/>
          <w:sz w:val="19"/>
          <w:szCs w:val="19"/>
        </w:rPr>
        <w:t>Ideireo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iter</w:t>
      </w:r>
      <w:proofErr w:type="spellEnd"/>
      <w:r w:rsidRPr="00C860B8">
        <w:rPr>
          <w:rFonts w:ascii="Arial" w:hAnsi="Arial" w:cs="Arial"/>
          <w:i/>
          <w:iCs/>
          <w:sz w:val="19"/>
          <w:szCs w:val="19"/>
        </w:rPr>
        <w:t xml:space="preserve"> in </w:t>
      </w:r>
      <w:proofErr w:type="spellStart"/>
      <w:r w:rsidRPr="00C860B8">
        <w:rPr>
          <w:rFonts w:ascii="Arial" w:hAnsi="Arial" w:cs="Arial"/>
          <w:i/>
          <w:iCs/>
          <w:sz w:val="19"/>
          <w:szCs w:val="19"/>
        </w:rPr>
        <w:t>Thuringiam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convertit</w:t>
      </w:r>
      <w:proofErr w:type="spellEnd"/>
      <w:r w:rsidRPr="00C860B8">
        <w:rPr>
          <w:rFonts w:ascii="Arial" w:hAnsi="Arial" w:cs="Arial"/>
          <w:i/>
          <w:iCs/>
          <w:sz w:val="19"/>
          <w:szCs w:val="19"/>
        </w:rPr>
        <w:t xml:space="preserve">, et </w:t>
      </w:r>
      <w:proofErr w:type="spellStart"/>
      <w:r w:rsidRPr="00C860B8">
        <w:rPr>
          <w:rFonts w:ascii="Arial" w:hAnsi="Arial" w:cs="Arial"/>
          <w:i/>
          <w:iCs/>
          <w:sz w:val="19"/>
          <w:szCs w:val="19"/>
        </w:rPr>
        <w:t>filium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suum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Karolum</w:t>
      </w:r>
      <w:proofErr w:type="spellEnd"/>
      <w:r w:rsidRPr="00C860B8">
        <w:rPr>
          <w:rFonts w:ascii="Arial" w:hAnsi="Arial" w:cs="Arial"/>
          <w:i/>
          <w:iCs/>
          <w:sz w:val="19"/>
          <w:szCs w:val="19"/>
        </w:rPr>
        <w:t xml:space="preserve"> cum parte </w:t>
      </w:r>
      <w:proofErr w:type="spellStart"/>
      <w:r w:rsidRPr="00C860B8">
        <w:rPr>
          <w:rFonts w:ascii="Arial" w:hAnsi="Arial" w:cs="Arial"/>
          <w:i/>
          <w:iCs/>
          <w:sz w:val="19"/>
          <w:szCs w:val="19"/>
        </w:rPr>
        <w:t>exercitus</w:t>
      </w:r>
      <w:proofErr w:type="spellEnd"/>
      <w:r w:rsidRPr="00C860B8">
        <w:rPr>
          <w:rFonts w:ascii="Arial" w:hAnsi="Arial" w:cs="Arial"/>
          <w:i/>
          <w:iCs/>
          <w:sz w:val="19"/>
          <w:szCs w:val="19"/>
        </w:rPr>
        <w:t xml:space="preserve"> in </w:t>
      </w:r>
      <w:proofErr w:type="spellStart"/>
      <w:r w:rsidRPr="00C860B8">
        <w:rPr>
          <w:rFonts w:ascii="Arial" w:hAnsi="Arial" w:cs="Arial"/>
          <w:i/>
          <w:iCs/>
          <w:sz w:val="19"/>
          <w:szCs w:val="19"/>
        </w:rPr>
        <w:t>Westfalaorum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finibus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sedere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iussit</w:t>
      </w:r>
      <w:proofErr w:type="spellEnd"/>
      <w:r w:rsidRPr="00C860B8">
        <w:rPr>
          <w:rFonts w:ascii="Arial" w:hAnsi="Arial" w:cs="Arial"/>
          <w:sz w:val="19"/>
          <w:szCs w:val="19"/>
        </w:rPr>
        <w:t>.</w:t>
      </w:r>
    </w:p>
  </w:footnote>
  <w:footnote w:id="11">
    <w:p w14:paraId="01142D61" w14:textId="77777777" w:rsidR="00DB784D" w:rsidRPr="00C860B8" w:rsidRDefault="00DB784D" w:rsidP="008276A1">
      <w:pPr>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Source: http://upload.wikimedia.org/wikipedia/commons/2/22/Weser_Einzugsgebiet.png</w:t>
      </w:r>
    </w:p>
  </w:footnote>
  <w:footnote w:id="12">
    <w:p w14:paraId="7E1D9ACE" w14:textId="6DF698FC"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Pr="00C860B8">
        <w:rPr>
          <w:rFonts w:ascii="Arial" w:hAnsi="Arial" w:cs="Arial"/>
          <w:i/>
          <w:sz w:val="19"/>
          <w:szCs w:val="19"/>
        </w:rPr>
        <w:t>Annals of Lorsch</w:t>
      </w:r>
      <w:r w:rsidRPr="00C860B8">
        <w:rPr>
          <w:rFonts w:ascii="Arial" w:hAnsi="Arial" w:cs="Arial"/>
          <w:sz w:val="19"/>
          <w:szCs w:val="19"/>
        </w:rPr>
        <w:t xml:space="preserve">, MGH SS 1.32: … </w:t>
      </w:r>
      <w:proofErr w:type="spellStart"/>
      <w:r w:rsidRPr="00C860B8">
        <w:rPr>
          <w:rFonts w:ascii="Arial" w:hAnsi="Arial" w:cs="Arial"/>
          <w:i/>
          <w:iCs/>
          <w:sz w:val="19"/>
          <w:szCs w:val="19"/>
        </w:rPr>
        <w:t>inundatio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aquarum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valida</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fuit</w:t>
      </w:r>
      <w:proofErr w:type="spellEnd"/>
      <w:r w:rsidRPr="00C860B8">
        <w:rPr>
          <w:rFonts w:ascii="Arial" w:hAnsi="Arial" w:cs="Arial"/>
          <w:sz w:val="19"/>
          <w:szCs w:val="19"/>
        </w:rPr>
        <w:t>.</w:t>
      </w:r>
    </w:p>
  </w:footnote>
  <w:footnote w:id="13">
    <w:p w14:paraId="50C8D65C" w14:textId="657DD751"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Pr="00C860B8">
        <w:rPr>
          <w:rFonts w:ascii="Arial" w:hAnsi="Arial" w:cs="Arial"/>
          <w:i/>
          <w:sz w:val="19"/>
          <w:szCs w:val="19"/>
        </w:rPr>
        <w:t xml:space="preserve">Annales </w:t>
      </w:r>
      <w:proofErr w:type="spellStart"/>
      <w:r w:rsidRPr="00C860B8">
        <w:rPr>
          <w:rFonts w:ascii="Arial" w:hAnsi="Arial" w:cs="Arial"/>
          <w:i/>
          <w:sz w:val="19"/>
          <w:szCs w:val="19"/>
        </w:rPr>
        <w:t>Moselanni</w:t>
      </w:r>
      <w:proofErr w:type="spellEnd"/>
      <w:r w:rsidRPr="00C860B8">
        <w:rPr>
          <w:rFonts w:ascii="Arial" w:hAnsi="Arial" w:cs="Arial"/>
          <w:sz w:val="19"/>
          <w:szCs w:val="19"/>
        </w:rPr>
        <w:t>, MGH SS 16.497.</w:t>
      </w:r>
    </w:p>
  </w:footnote>
  <w:footnote w:id="14">
    <w:p w14:paraId="43D460A9" w14:textId="1E3C965D"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proofErr w:type="spellStart"/>
      <w:r w:rsidRPr="00C860B8">
        <w:rPr>
          <w:rFonts w:ascii="Arial" w:hAnsi="Arial" w:cs="Arial"/>
          <w:i/>
          <w:sz w:val="19"/>
          <w:szCs w:val="19"/>
        </w:rPr>
        <w:t>Fragmentum</w:t>
      </w:r>
      <w:proofErr w:type="spellEnd"/>
      <w:r w:rsidRPr="00C860B8">
        <w:rPr>
          <w:rFonts w:ascii="Arial" w:hAnsi="Arial" w:cs="Arial"/>
          <w:i/>
          <w:sz w:val="19"/>
          <w:szCs w:val="19"/>
        </w:rPr>
        <w:t xml:space="preserve"> </w:t>
      </w:r>
      <w:proofErr w:type="spellStart"/>
      <w:r w:rsidRPr="00C860B8">
        <w:rPr>
          <w:rFonts w:ascii="Arial" w:hAnsi="Arial" w:cs="Arial"/>
          <w:i/>
          <w:sz w:val="19"/>
          <w:szCs w:val="19"/>
        </w:rPr>
        <w:t>Annalium</w:t>
      </w:r>
      <w:proofErr w:type="spellEnd"/>
      <w:r w:rsidRPr="00C860B8">
        <w:rPr>
          <w:rFonts w:ascii="Arial" w:hAnsi="Arial" w:cs="Arial"/>
          <w:i/>
          <w:sz w:val="19"/>
          <w:szCs w:val="19"/>
        </w:rPr>
        <w:t xml:space="preserve"> </w:t>
      </w:r>
      <w:proofErr w:type="spellStart"/>
      <w:r w:rsidRPr="00C860B8">
        <w:rPr>
          <w:rFonts w:ascii="Arial" w:hAnsi="Arial" w:cs="Arial"/>
          <w:i/>
          <w:sz w:val="19"/>
          <w:szCs w:val="19"/>
        </w:rPr>
        <w:t>Chesni</w:t>
      </w:r>
      <w:proofErr w:type="spellEnd"/>
      <w:r w:rsidRPr="00C860B8">
        <w:rPr>
          <w:rFonts w:ascii="Arial" w:hAnsi="Arial" w:cs="Arial"/>
          <w:sz w:val="19"/>
          <w:szCs w:val="19"/>
        </w:rPr>
        <w:t>, MGH SS 1.20.</w:t>
      </w:r>
    </w:p>
  </w:footnote>
  <w:footnote w:id="15">
    <w:p w14:paraId="458D1A0C" w14:textId="14858CB3" w:rsidR="00DB784D" w:rsidRPr="00C860B8" w:rsidRDefault="00DB784D" w:rsidP="008276A1">
      <w:pPr>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proofErr w:type="spellStart"/>
      <w:r w:rsidRPr="00C860B8">
        <w:rPr>
          <w:rFonts w:ascii="Arial" w:hAnsi="Arial" w:cs="Arial"/>
          <w:i/>
          <w:iCs/>
          <w:sz w:val="19"/>
          <w:szCs w:val="19"/>
        </w:rPr>
        <w:t>Poeta</w:t>
      </w:r>
      <w:proofErr w:type="spellEnd"/>
      <w:r w:rsidRPr="00C860B8">
        <w:rPr>
          <w:rFonts w:ascii="Arial" w:hAnsi="Arial" w:cs="Arial"/>
          <w:i/>
          <w:iCs/>
          <w:sz w:val="19"/>
          <w:szCs w:val="19"/>
        </w:rPr>
        <w:t xml:space="preserve"> </w:t>
      </w:r>
      <w:proofErr w:type="spellStart"/>
      <w:r w:rsidRPr="00C860B8">
        <w:rPr>
          <w:rFonts w:ascii="Arial" w:hAnsi="Arial" w:cs="Arial"/>
          <w:i/>
          <w:sz w:val="19"/>
          <w:szCs w:val="19"/>
        </w:rPr>
        <w:t>Saxo</w:t>
      </w:r>
      <w:proofErr w:type="spellEnd"/>
      <w:r w:rsidRPr="00C860B8">
        <w:rPr>
          <w:rFonts w:ascii="Arial" w:hAnsi="Arial" w:cs="Arial"/>
          <w:sz w:val="19"/>
          <w:szCs w:val="19"/>
        </w:rPr>
        <w:t xml:space="preserve">, </w:t>
      </w:r>
      <w:r w:rsidRPr="00C860B8">
        <w:rPr>
          <w:rFonts w:ascii="Arial" w:hAnsi="Arial" w:cs="Arial"/>
          <w:color w:val="000000"/>
          <w:sz w:val="19"/>
          <w:szCs w:val="19"/>
          <w:shd w:val="clear" w:color="auto" w:fill="FFFFFF"/>
        </w:rPr>
        <w:t xml:space="preserve">Paul von </w:t>
      </w:r>
      <w:proofErr w:type="spellStart"/>
      <w:r w:rsidRPr="00C860B8">
        <w:rPr>
          <w:rFonts w:ascii="Arial" w:hAnsi="Arial" w:cs="Arial"/>
          <w:color w:val="000000"/>
          <w:sz w:val="19"/>
          <w:szCs w:val="19"/>
          <w:shd w:val="clear" w:color="auto" w:fill="FFFFFF"/>
        </w:rPr>
        <w:t>Winterfeld</w:t>
      </w:r>
      <w:proofErr w:type="spellEnd"/>
      <w:r w:rsidRPr="00C860B8">
        <w:rPr>
          <w:rFonts w:ascii="Arial" w:hAnsi="Arial" w:cs="Arial"/>
          <w:color w:val="000000"/>
          <w:sz w:val="19"/>
          <w:szCs w:val="19"/>
          <w:shd w:val="clear" w:color="auto" w:fill="FFFFFF"/>
        </w:rPr>
        <w:t xml:space="preserve"> ed., </w:t>
      </w:r>
      <w:r w:rsidRPr="00C860B8">
        <w:rPr>
          <w:rFonts w:ascii="Arial" w:hAnsi="Arial" w:cs="Arial"/>
          <w:sz w:val="19"/>
          <w:szCs w:val="19"/>
        </w:rPr>
        <w:t xml:space="preserve">MGH </w:t>
      </w:r>
      <w:proofErr w:type="spellStart"/>
      <w:r w:rsidRPr="00C860B8">
        <w:rPr>
          <w:rFonts w:ascii="Arial" w:hAnsi="Arial" w:cs="Arial"/>
          <w:i/>
          <w:iCs/>
          <w:color w:val="000000"/>
          <w:sz w:val="19"/>
          <w:szCs w:val="19"/>
          <w:shd w:val="clear" w:color="auto" w:fill="FFFFFF"/>
        </w:rPr>
        <w:t>Poetarum</w:t>
      </w:r>
      <w:proofErr w:type="spellEnd"/>
      <w:r w:rsidRPr="00C860B8">
        <w:rPr>
          <w:rFonts w:ascii="Arial" w:hAnsi="Arial" w:cs="Arial"/>
          <w:i/>
          <w:iCs/>
          <w:color w:val="000000"/>
          <w:sz w:val="19"/>
          <w:szCs w:val="19"/>
          <w:shd w:val="clear" w:color="auto" w:fill="FFFFFF"/>
        </w:rPr>
        <w:t xml:space="preserve"> </w:t>
      </w:r>
      <w:proofErr w:type="spellStart"/>
      <w:r w:rsidRPr="00C860B8">
        <w:rPr>
          <w:rFonts w:ascii="Arial" w:hAnsi="Arial" w:cs="Arial"/>
          <w:i/>
          <w:iCs/>
          <w:color w:val="000000"/>
          <w:sz w:val="19"/>
          <w:szCs w:val="19"/>
          <w:shd w:val="clear" w:color="auto" w:fill="FFFFFF"/>
        </w:rPr>
        <w:t>Latinorum</w:t>
      </w:r>
      <w:proofErr w:type="spellEnd"/>
      <w:r w:rsidRPr="00C860B8">
        <w:rPr>
          <w:rFonts w:ascii="Arial" w:hAnsi="Arial" w:cs="Arial"/>
          <w:i/>
          <w:iCs/>
          <w:color w:val="000000"/>
          <w:sz w:val="19"/>
          <w:szCs w:val="19"/>
          <w:shd w:val="clear" w:color="auto" w:fill="FFFFFF"/>
        </w:rPr>
        <w:t xml:space="preserve"> </w:t>
      </w:r>
      <w:proofErr w:type="spellStart"/>
      <w:r w:rsidRPr="00C860B8">
        <w:rPr>
          <w:rFonts w:ascii="Arial" w:hAnsi="Arial" w:cs="Arial"/>
          <w:i/>
          <w:iCs/>
          <w:color w:val="000000"/>
          <w:sz w:val="19"/>
          <w:szCs w:val="19"/>
          <w:shd w:val="clear" w:color="auto" w:fill="FFFFFF"/>
        </w:rPr>
        <w:t>Medii</w:t>
      </w:r>
      <w:proofErr w:type="spellEnd"/>
      <w:r w:rsidRPr="00C860B8">
        <w:rPr>
          <w:rFonts w:ascii="Arial" w:hAnsi="Arial" w:cs="Arial"/>
          <w:i/>
          <w:iCs/>
          <w:color w:val="000000"/>
          <w:sz w:val="19"/>
          <w:szCs w:val="19"/>
          <w:shd w:val="clear" w:color="auto" w:fill="FFFFFF"/>
        </w:rPr>
        <w:t xml:space="preserve"> </w:t>
      </w:r>
      <w:proofErr w:type="spellStart"/>
      <w:r w:rsidRPr="00C860B8">
        <w:rPr>
          <w:rFonts w:ascii="Arial" w:hAnsi="Arial" w:cs="Arial"/>
          <w:i/>
          <w:iCs/>
          <w:color w:val="000000"/>
          <w:sz w:val="19"/>
          <w:szCs w:val="19"/>
          <w:shd w:val="clear" w:color="auto" w:fill="FFFFFF"/>
        </w:rPr>
        <w:t>Aevi</w:t>
      </w:r>
      <w:proofErr w:type="spellEnd"/>
      <w:r w:rsidRPr="00C860B8">
        <w:rPr>
          <w:rFonts w:ascii="Arial" w:hAnsi="Arial" w:cs="Arial"/>
          <w:i/>
          <w:iCs/>
          <w:color w:val="000000"/>
          <w:sz w:val="19"/>
          <w:szCs w:val="19"/>
          <w:shd w:val="clear" w:color="auto" w:fill="FFFFFF"/>
        </w:rPr>
        <w:t xml:space="preserve"> </w:t>
      </w:r>
      <w:proofErr w:type="spellStart"/>
      <w:r w:rsidRPr="00C860B8">
        <w:rPr>
          <w:rFonts w:ascii="Arial" w:hAnsi="Arial" w:cs="Arial"/>
          <w:i/>
          <w:iCs/>
          <w:color w:val="000000"/>
          <w:sz w:val="19"/>
          <w:szCs w:val="19"/>
          <w:shd w:val="clear" w:color="auto" w:fill="FFFFFF"/>
        </w:rPr>
        <w:t>Tomus</w:t>
      </w:r>
      <w:proofErr w:type="spellEnd"/>
      <w:r w:rsidRPr="00C860B8">
        <w:rPr>
          <w:rFonts w:ascii="Arial" w:hAnsi="Arial" w:cs="Arial"/>
          <w:i/>
          <w:iCs/>
          <w:color w:val="000000"/>
          <w:sz w:val="19"/>
          <w:szCs w:val="19"/>
          <w:shd w:val="clear" w:color="auto" w:fill="FFFFFF"/>
        </w:rPr>
        <w:t xml:space="preserve"> IV</w:t>
      </w:r>
      <w:r w:rsidRPr="00C860B8">
        <w:rPr>
          <w:rFonts w:ascii="Arial" w:hAnsi="Arial" w:cs="Arial"/>
          <w:color w:val="000000"/>
          <w:sz w:val="19"/>
          <w:szCs w:val="19"/>
          <w:shd w:val="clear" w:color="auto" w:fill="FFFFFF"/>
        </w:rPr>
        <w:t xml:space="preserve">, </w:t>
      </w:r>
      <w:proofErr w:type="spellStart"/>
      <w:r w:rsidRPr="00C860B8">
        <w:rPr>
          <w:rFonts w:ascii="Arial" w:hAnsi="Arial" w:cs="Arial"/>
          <w:color w:val="000000"/>
          <w:sz w:val="19"/>
          <w:szCs w:val="19"/>
          <w:shd w:val="clear" w:color="auto" w:fill="FFFFFF"/>
        </w:rPr>
        <w:t>i</w:t>
      </w:r>
      <w:proofErr w:type="spellEnd"/>
      <w:r w:rsidRPr="00C860B8">
        <w:rPr>
          <w:rFonts w:ascii="Arial" w:hAnsi="Arial" w:cs="Arial"/>
          <w:color w:val="000000"/>
          <w:sz w:val="19"/>
          <w:szCs w:val="19"/>
          <w:shd w:val="clear" w:color="auto" w:fill="FFFFFF"/>
        </w:rPr>
        <w:t xml:space="preserve"> (Berlin, 1909) 4.1.1-71.</w:t>
      </w:r>
    </w:p>
  </w:footnote>
  <w:footnote w:id="16">
    <w:p w14:paraId="512D125A" w14:textId="77777777" w:rsidR="00DB784D" w:rsidRPr="00C860B8" w:rsidRDefault="00DB784D" w:rsidP="008276A1">
      <w:pPr>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Ibid. p. 22: </w:t>
      </w:r>
      <w:proofErr w:type="spellStart"/>
      <w:r w:rsidRPr="00C860B8">
        <w:rPr>
          <w:rFonts w:ascii="Arial" w:hAnsi="Arial" w:cs="Arial"/>
          <w:i/>
          <w:iCs/>
          <w:sz w:val="19"/>
          <w:szCs w:val="19"/>
        </w:rPr>
        <w:t>Temporis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obstabat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simul</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asperitas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hiemalis</w:t>
      </w:r>
      <w:proofErr w:type="spellEnd"/>
      <w:r w:rsidRPr="00C860B8">
        <w:rPr>
          <w:rFonts w:ascii="Arial" w:hAnsi="Arial" w:cs="Arial"/>
          <w:i/>
          <w:iCs/>
          <w:sz w:val="19"/>
          <w:szCs w:val="19"/>
        </w:rPr>
        <w:t xml:space="preserve">, / </w:t>
      </w:r>
      <w:proofErr w:type="spellStart"/>
      <w:r w:rsidRPr="00C860B8">
        <w:rPr>
          <w:rFonts w:ascii="Arial" w:hAnsi="Arial" w:cs="Arial"/>
          <w:i/>
          <w:iCs/>
          <w:sz w:val="19"/>
          <w:szCs w:val="19"/>
        </w:rPr>
        <w:t>Atque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iugis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pluviae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cursus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vehementer</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inundans</w:t>
      </w:r>
      <w:proofErr w:type="spellEnd"/>
      <w:r w:rsidRPr="00C860B8">
        <w:rPr>
          <w:rFonts w:ascii="Arial" w:hAnsi="Arial" w:cs="Arial"/>
          <w:i/>
          <w:iCs/>
          <w:sz w:val="19"/>
          <w:szCs w:val="19"/>
        </w:rPr>
        <w:t>…</w:t>
      </w:r>
    </w:p>
  </w:footnote>
  <w:footnote w:id="17">
    <w:p w14:paraId="4925F849" w14:textId="7E6BCDFB"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Pr="00C860B8">
        <w:rPr>
          <w:rFonts w:ascii="Arial" w:hAnsi="Arial" w:cs="Arial"/>
          <w:i/>
          <w:sz w:val="19"/>
          <w:szCs w:val="19"/>
        </w:rPr>
        <w:t>Royal Frankish Annals</w:t>
      </w:r>
      <w:r w:rsidRPr="00C860B8">
        <w:rPr>
          <w:rFonts w:ascii="Arial" w:hAnsi="Arial" w:cs="Arial"/>
          <w:sz w:val="19"/>
          <w:szCs w:val="19"/>
        </w:rPr>
        <w:t>, MGH SS, 1.166:</w:t>
      </w:r>
      <w:r w:rsidRPr="00C860B8">
        <w:rPr>
          <w:rFonts w:ascii="Arial" w:hAnsi="Arial" w:cs="Arial"/>
          <w:b/>
          <w:bCs/>
          <w:sz w:val="19"/>
          <w:szCs w:val="19"/>
        </w:rPr>
        <w:t xml:space="preserve"> </w:t>
      </w:r>
      <w:proofErr w:type="spellStart"/>
      <w:r w:rsidRPr="00C860B8">
        <w:rPr>
          <w:rFonts w:ascii="Arial" w:hAnsi="Arial" w:cs="Arial"/>
          <w:i/>
          <w:iCs/>
          <w:sz w:val="19"/>
          <w:szCs w:val="19"/>
        </w:rPr>
        <w:t>Tunc</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domnus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Carolus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rex</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supradictum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iter</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peragens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usque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ad</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Rimie</w:t>
      </w:r>
      <w:proofErr w:type="spellEnd"/>
      <w:r w:rsidRPr="00C860B8">
        <w:rPr>
          <w:rFonts w:ascii="Arial" w:hAnsi="Arial" w:cs="Arial"/>
          <w:i/>
          <w:iCs/>
          <w:sz w:val="19"/>
          <w:szCs w:val="19"/>
        </w:rPr>
        <w:t xml:space="preserve"> [the district of </w:t>
      </w:r>
      <w:proofErr w:type="spellStart"/>
      <w:r w:rsidRPr="00C860B8">
        <w:rPr>
          <w:rFonts w:ascii="Arial" w:hAnsi="Arial" w:cs="Arial"/>
          <w:i/>
          <w:iCs/>
          <w:sz w:val="19"/>
          <w:szCs w:val="19"/>
        </w:rPr>
        <w:t>Reheme</w:t>
      </w:r>
      <w:proofErr w:type="spellEnd"/>
      <w:r w:rsidRPr="00C860B8">
        <w:rPr>
          <w:rFonts w:ascii="Arial" w:hAnsi="Arial" w:cs="Arial"/>
          <w:i/>
          <w:iCs/>
          <w:sz w:val="19"/>
          <w:szCs w:val="19"/>
        </w:rPr>
        <w:t xml:space="preserve">, west bank of Weser] </w:t>
      </w:r>
      <w:proofErr w:type="spellStart"/>
      <w:r w:rsidRPr="00C860B8">
        <w:rPr>
          <w:rFonts w:ascii="Arial" w:hAnsi="Arial" w:cs="Arial"/>
          <w:i/>
          <w:iCs/>
          <w:sz w:val="19"/>
          <w:szCs w:val="19"/>
        </w:rPr>
        <w:t>pervenit</w:t>
      </w:r>
      <w:proofErr w:type="spellEnd"/>
      <w:r w:rsidRPr="00C860B8">
        <w:rPr>
          <w:rFonts w:ascii="Arial" w:hAnsi="Arial" w:cs="Arial"/>
          <w:i/>
          <w:iCs/>
          <w:sz w:val="19"/>
          <w:szCs w:val="19"/>
        </w:rPr>
        <w:t xml:space="preserve"> super </w:t>
      </w:r>
      <w:proofErr w:type="spellStart"/>
      <w:r w:rsidRPr="00C860B8">
        <w:rPr>
          <w:rFonts w:ascii="Arial" w:hAnsi="Arial" w:cs="Arial"/>
          <w:i/>
          <w:iCs/>
          <w:sz w:val="19"/>
          <w:szCs w:val="19"/>
        </w:rPr>
        <w:t>fluvium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Wisora</w:t>
      </w:r>
      <w:proofErr w:type="spellEnd"/>
      <w:r w:rsidRPr="00C860B8">
        <w:rPr>
          <w:rFonts w:ascii="Arial" w:hAnsi="Arial" w:cs="Arial"/>
          <w:i/>
          <w:iCs/>
          <w:sz w:val="19"/>
          <w:szCs w:val="19"/>
        </w:rPr>
        <w:t xml:space="preserve"> [the Weser], </w:t>
      </w:r>
      <w:proofErr w:type="spellStart"/>
      <w:r w:rsidRPr="00C860B8">
        <w:rPr>
          <w:rFonts w:ascii="Arial" w:hAnsi="Arial" w:cs="Arial"/>
          <w:i/>
          <w:iCs/>
          <w:sz w:val="19"/>
          <w:szCs w:val="19"/>
        </w:rPr>
        <w:t>ubi</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confluit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Waharna</w:t>
      </w:r>
      <w:proofErr w:type="spellEnd"/>
      <w:r w:rsidRPr="00C860B8">
        <w:rPr>
          <w:rFonts w:ascii="Arial" w:hAnsi="Arial" w:cs="Arial"/>
          <w:i/>
          <w:iCs/>
          <w:sz w:val="19"/>
          <w:szCs w:val="19"/>
        </w:rPr>
        <w:t xml:space="preserve"> [the Werra]. Et propter </w:t>
      </w:r>
      <w:proofErr w:type="spellStart"/>
      <w:r w:rsidRPr="00C860B8">
        <w:rPr>
          <w:rFonts w:ascii="Arial" w:hAnsi="Arial" w:cs="Arial"/>
          <w:i/>
          <w:iCs/>
          <w:sz w:val="19"/>
          <w:szCs w:val="19"/>
        </w:rPr>
        <w:t>nimias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inundationes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aquarum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inde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reversus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est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Aeresburgum</w:t>
      </w:r>
      <w:proofErr w:type="spellEnd"/>
      <w:r w:rsidRPr="00C860B8">
        <w:rPr>
          <w:rFonts w:ascii="Arial" w:hAnsi="Arial" w:cs="Arial"/>
          <w:sz w:val="19"/>
          <w:szCs w:val="19"/>
        </w:rPr>
        <w:t>.</w:t>
      </w:r>
      <w:r w:rsidRPr="00C860B8">
        <w:rPr>
          <w:rFonts w:ascii="Arial" w:hAnsi="Arial" w:cs="Arial"/>
          <w:sz w:val="19"/>
          <w:szCs w:val="19"/>
        </w:rPr>
        <w:tab/>
      </w:r>
    </w:p>
  </w:footnote>
  <w:footnote w:id="18">
    <w:p w14:paraId="50B2F072" w14:textId="12AC9CEF"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Pr="00C860B8">
        <w:rPr>
          <w:rFonts w:ascii="Arial" w:hAnsi="Arial" w:cs="Arial"/>
          <w:i/>
          <w:sz w:val="19"/>
          <w:szCs w:val="19"/>
        </w:rPr>
        <w:t>Annals of Lorsch</w:t>
      </w:r>
      <w:r w:rsidRPr="00C860B8">
        <w:rPr>
          <w:rFonts w:ascii="Arial" w:hAnsi="Arial" w:cs="Arial"/>
          <w:sz w:val="19"/>
          <w:szCs w:val="19"/>
        </w:rPr>
        <w:t xml:space="preserve">, MGH SS, 1.32: </w:t>
      </w:r>
      <w:r w:rsidRPr="00C860B8">
        <w:rPr>
          <w:rFonts w:ascii="Arial" w:hAnsi="Arial" w:cs="Arial"/>
          <w:i/>
          <w:iCs/>
          <w:sz w:val="19"/>
          <w:szCs w:val="19"/>
        </w:rPr>
        <w:t xml:space="preserve">Et </w:t>
      </w:r>
      <w:proofErr w:type="spellStart"/>
      <w:r w:rsidRPr="00C860B8">
        <w:rPr>
          <w:rFonts w:ascii="Arial" w:hAnsi="Arial" w:cs="Arial"/>
          <w:i/>
          <w:iCs/>
          <w:sz w:val="19"/>
          <w:szCs w:val="19"/>
        </w:rPr>
        <w:t>fuit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estus</w:t>
      </w:r>
      <w:proofErr w:type="spellEnd"/>
      <w:r w:rsidRPr="00C860B8">
        <w:rPr>
          <w:rFonts w:ascii="Arial" w:hAnsi="Arial" w:cs="Arial"/>
          <w:i/>
          <w:iCs/>
          <w:sz w:val="19"/>
          <w:szCs w:val="19"/>
        </w:rPr>
        <w:t xml:space="preserve"> tam </w:t>
      </w:r>
      <w:proofErr w:type="spellStart"/>
      <w:r w:rsidRPr="00C860B8">
        <w:rPr>
          <w:rFonts w:ascii="Arial" w:hAnsi="Arial" w:cs="Arial"/>
          <w:i/>
          <w:iCs/>
          <w:sz w:val="19"/>
          <w:szCs w:val="19"/>
        </w:rPr>
        <w:t>vehementer</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calidus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ita</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ut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plurimi</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homines</w:t>
      </w:r>
      <w:proofErr w:type="spellEnd"/>
      <w:r w:rsidRPr="00C860B8">
        <w:rPr>
          <w:rFonts w:ascii="Arial" w:hAnsi="Arial" w:cs="Arial"/>
          <w:i/>
          <w:iCs/>
          <w:sz w:val="19"/>
          <w:szCs w:val="19"/>
        </w:rPr>
        <w:t xml:space="preserve"> de ipso </w:t>
      </w:r>
      <w:proofErr w:type="spellStart"/>
      <w:r w:rsidRPr="00C860B8">
        <w:rPr>
          <w:rFonts w:ascii="Arial" w:hAnsi="Arial" w:cs="Arial"/>
          <w:i/>
          <w:iCs/>
          <w:sz w:val="19"/>
          <w:szCs w:val="19"/>
        </w:rPr>
        <w:t>calore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expirarent</w:t>
      </w:r>
      <w:proofErr w:type="spellEnd"/>
    </w:p>
  </w:footnote>
  <w:footnote w:id="19">
    <w:p w14:paraId="7BBF1CC7" w14:textId="7D7C116A" w:rsidR="00DB784D" w:rsidRPr="00C860B8" w:rsidRDefault="00DB784D" w:rsidP="008276A1">
      <w:pPr>
        <w:pStyle w:val="FootnoteText"/>
        <w:ind w:right="20"/>
        <w:jc w:val="both"/>
        <w:rPr>
          <w:rFonts w:ascii="Arial" w:hAnsi="Arial" w:cs="Arial"/>
          <w:i/>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Pr="00C860B8">
        <w:rPr>
          <w:rFonts w:ascii="Arial" w:hAnsi="Arial" w:cs="Arial"/>
          <w:i/>
          <w:sz w:val="19"/>
          <w:szCs w:val="19"/>
        </w:rPr>
        <w:t>Ibid</w:t>
      </w:r>
      <w:r w:rsidRPr="00C860B8">
        <w:rPr>
          <w:rFonts w:ascii="Arial" w:hAnsi="Arial" w:cs="Arial"/>
          <w:sz w:val="19"/>
          <w:szCs w:val="19"/>
        </w:rPr>
        <w:t xml:space="preserve"> p. 33:</w:t>
      </w:r>
      <w:r w:rsidRPr="00C860B8">
        <w:rPr>
          <w:rFonts w:ascii="Arial" w:hAnsi="Arial" w:cs="Arial"/>
          <w:i/>
          <w:iCs/>
          <w:sz w:val="19"/>
          <w:szCs w:val="19"/>
        </w:rPr>
        <w:t xml:space="preserve"> </w:t>
      </w:r>
      <w:proofErr w:type="spellStart"/>
      <w:r w:rsidRPr="00C860B8">
        <w:rPr>
          <w:rFonts w:ascii="Arial" w:hAnsi="Arial" w:cs="Arial"/>
          <w:i/>
          <w:iCs/>
          <w:sz w:val="19"/>
          <w:szCs w:val="19"/>
        </w:rPr>
        <w:t>Eo</w:t>
      </w:r>
      <w:proofErr w:type="spellEnd"/>
      <w:r w:rsidRPr="00C860B8">
        <w:rPr>
          <w:rFonts w:ascii="Arial" w:hAnsi="Arial" w:cs="Arial"/>
          <w:i/>
          <w:iCs/>
          <w:sz w:val="19"/>
          <w:szCs w:val="19"/>
        </w:rPr>
        <w:t xml:space="preserve"> anno </w:t>
      </w:r>
      <w:proofErr w:type="spellStart"/>
      <w:r w:rsidRPr="00C860B8">
        <w:rPr>
          <w:rFonts w:ascii="Arial" w:hAnsi="Arial" w:cs="Arial"/>
          <w:i/>
          <w:iCs/>
          <w:sz w:val="19"/>
          <w:szCs w:val="19"/>
        </w:rPr>
        <w:t>mense</w:t>
      </w:r>
      <w:proofErr w:type="spellEnd"/>
      <w:r w:rsidRPr="00C860B8">
        <w:rPr>
          <w:rFonts w:ascii="Arial" w:hAnsi="Arial" w:cs="Arial"/>
          <w:i/>
          <w:iCs/>
          <w:sz w:val="19"/>
          <w:szCs w:val="19"/>
        </w:rPr>
        <w:t xml:space="preserve"> December </w:t>
      </w:r>
      <w:proofErr w:type="spellStart"/>
      <w:r w:rsidRPr="00C860B8">
        <w:rPr>
          <w:rFonts w:ascii="Arial" w:hAnsi="Arial" w:cs="Arial"/>
          <w:i/>
          <w:iCs/>
          <w:sz w:val="19"/>
          <w:szCs w:val="19"/>
        </w:rPr>
        <w:t>apparuerunt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acies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terribili</w:t>
      </w:r>
      <w:proofErr w:type="spellEnd"/>
      <w:r w:rsidRPr="00C860B8">
        <w:rPr>
          <w:rFonts w:ascii="Arial" w:hAnsi="Arial" w:cs="Arial"/>
          <w:i/>
          <w:iCs/>
          <w:sz w:val="19"/>
          <w:szCs w:val="19"/>
        </w:rPr>
        <w:t xml:space="preserve"> in </w:t>
      </w:r>
      <w:proofErr w:type="spellStart"/>
      <w:r w:rsidRPr="00C860B8">
        <w:rPr>
          <w:rFonts w:ascii="Arial" w:hAnsi="Arial" w:cs="Arial"/>
          <w:i/>
          <w:iCs/>
          <w:sz w:val="19"/>
          <w:szCs w:val="19"/>
        </w:rPr>
        <w:t>coelo</w:t>
      </w:r>
      <w:proofErr w:type="spellEnd"/>
      <w:r w:rsidRPr="00C860B8">
        <w:rPr>
          <w:rFonts w:ascii="Arial" w:hAnsi="Arial" w:cs="Arial"/>
          <w:i/>
          <w:iCs/>
          <w:sz w:val="19"/>
          <w:szCs w:val="19"/>
        </w:rPr>
        <w:t xml:space="preserve"> tales, </w:t>
      </w:r>
      <w:proofErr w:type="spellStart"/>
      <w:r w:rsidRPr="00C860B8">
        <w:rPr>
          <w:rFonts w:ascii="Arial" w:hAnsi="Arial" w:cs="Arial"/>
          <w:i/>
          <w:iCs/>
          <w:sz w:val="19"/>
          <w:szCs w:val="19"/>
        </w:rPr>
        <w:t>quales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numquam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antea</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apparuerunt</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nostris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temporibus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nec</w:t>
      </w:r>
      <w:proofErr w:type="spellEnd"/>
      <w:r w:rsidRPr="00C860B8">
        <w:rPr>
          <w:rFonts w:ascii="Arial" w:hAnsi="Arial" w:cs="Arial"/>
          <w:i/>
          <w:iCs/>
          <w:sz w:val="19"/>
          <w:szCs w:val="19"/>
        </w:rPr>
        <w:t xml:space="preserve"> non et </w:t>
      </w:r>
      <w:proofErr w:type="spellStart"/>
      <w:r w:rsidRPr="00C860B8">
        <w:rPr>
          <w:rFonts w:ascii="Arial" w:hAnsi="Arial" w:cs="Arial"/>
          <w:i/>
          <w:iCs/>
          <w:sz w:val="19"/>
          <w:szCs w:val="19"/>
        </w:rPr>
        <w:t>signa</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crucis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apparuerunt</w:t>
      </w:r>
      <w:proofErr w:type="spellEnd"/>
      <w:r w:rsidRPr="00C860B8">
        <w:rPr>
          <w:rFonts w:ascii="Arial" w:hAnsi="Arial" w:cs="Arial"/>
          <w:i/>
          <w:iCs/>
          <w:sz w:val="19"/>
          <w:szCs w:val="19"/>
        </w:rPr>
        <w:t xml:space="preserve"> in </w:t>
      </w:r>
      <w:proofErr w:type="spellStart"/>
      <w:r w:rsidRPr="00C860B8">
        <w:rPr>
          <w:rFonts w:ascii="Arial" w:hAnsi="Arial" w:cs="Arial"/>
          <w:i/>
          <w:iCs/>
          <w:sz w:val="19"/>
          <w:szCs w:val="19"/>
        </w:rPr>
        <w:t>vestimentis</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hominum</w:t>
      </w:r>
      <w:proofErr w:type="spellEnd"/>
      <w:r w:rsidRPr="00C860B8">
        <w:rPr>
          <w:rFonts w:ascii="Arial" w:hAnsi="Arial" w:cs="Arial"/>
          <w:i/>
          <w:iCs/>
          <w:sz w:val="19"/>
          <w:szCs w:val="19"/>
        </w:rPr>
        <w:t xml:space="preserve">, et </w:t>
      </w:r>
      <w:proofErr w:type="spellStart"/>
      <w:r w:rsidRPr="00C860B8">
        <w:rPr>
          <w:rFonts w:ascii="Arial" w:hAnsi="Arial" w:cs="Arial"/>
          <w:i/>
          <w:iCs/>
          <w:sz w:val="19"/>
          <w:szCs w:val="19"/>
        </w:rPr>
        <w:t>nonnulli</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sanguinem</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dixerunt</w:t>
      </w:r>
      <w:proofErr w:type="spellEnd"/>
      <w:r w:rsidRPr="00C860B8">
        <w:rPr>
          <w:rFonts w:ascii="Arial" w:hAnsi="Arial" w:cs="Arial"/>
          <w:i/>
          <w:iCs/>
          <w:sz w:val="19"/>
          <w:szCs w:val="19"/>
        </w:rPr>
        <w:t xml:space="preserve"> se </w:t>
      </w:r>
      <w:proofErr w:type="spellStart"/>
      <w:r w:rsidRPr="00C860B8">
        <w:rPr>
          <w:rFonts w:ascii="Arial" w:hAnsi="Arial" w:cs="Arial"/>
          <w:i/>
          <w:iCs/>
          <w:sz w:val="19"/>
          <w:szCs w:val="19"/>
        </w:rPr>
        <w:t>videre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pluere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unde</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pavor</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ingens</w:t>
      </w:r>
      <w:proofErr w:type="spellEnd"/>
      <w:r w:rsidRPr="00C860B8">
        <w:rPr>
          <w:rFonts w:ascii="Arial" w:hAnsi="Arial" w:cs="Arial"/>
          <w:i/>
          <w:iCs/>
          <w:sz w:val="19"/>
          <w:szCs w:val="19"/>
        </w:rPr>
        <w:t xml:space="preserve"> et </w:t>
      </w:r>
      <w:proofErr w:type="spellStart"/>
      <w:r w:rsidRPr="00C860B8">
        <w:rPr>
          <w:rFonts w:ascii="Arial" w:hAnsi="Arial" w:cs="Arial"/>
          <w:i/>
          <w:iCs/>
          <w:sz w:val="19"/>
          <w:szCs w:val="19"/>
        </w:rPr>
        <w:t>metus</w:t>
      </w:r>
      <w:proofErr w:type="spellEnd"/>
      <w:r w:rsidRPr="00C860B8">
        <w:rPr>
          <w:rFonts w:ascii="Arial" w:hAnsi="Arial" w:cs="Arial"/>
          <w:i/>
          <w:iCs/>
          <w:sz w:val="19"/>
          <w:szCs w:val="19"/>
        </w:rPr>
        <w:t xml:space="preserve"> in </w:t>
      </w:r>
      <w:proofErr w:type="spellStart"/>
      <w:r w:rsidRPr="00C860B8">
        <w:rPr>
          <w:rFonts w:ascii="Arial" w:hAnsi="Arial" w:cs="Arial"/>
          <w:i/>
          <w:iCs/>
          <w:sz w:val="19"/>
          <w:szCs w:val="19"/>
        </w:rPr>
        <w:t>populo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irruit</w:t>
      </w:r>
      <w:proofErr w:type="spellEnd"/>
      <w:r w:rsidRPr="00C860B8">
        <w:rPr>
          <w:rFonts w:ascii="Arial" w:hAnsi="Arial" w:cs="Arial"/>
          <w:i/>
          <w:iCs/>
          <w:sz w:val="19"/>
          <w:szCs w:val="19"/>
        </w:rPr>
        <w:t xml:space="preserve">, ac </w:t>
      </w:r>
      <w:proofErr w:type="spellStart"/>
      <w:r w:rsidRPr="00C860B8">
        <w:rPr>
          <w:rFonts w:ascii="Arial" w:hAnsi="Arial" w:cs="Arial"/>
          <w:i/>
          <w:iCs/>
          <w:sz w:val="19"/>
          <w:szCs w:val="19"/>
        </w:rPr>
        <w:t>mortalitas</w:t>
      </w:r>
      <w:proofErr w:type="spellEnd"/>
      <w:r w:rsidRPr="00C860B8">
        <w:rPr>
          <w:rFonts w:ascii="Arial" w:hAnsi="Arial" w:cs="Arial"/>
          <w:i/>
          <w:iCs/>
          <w:sz w:val="19"/>
          <w:szCs w:val="19"/>
        </w:rPr>
        <w:t xml:space="preserve"> magna </w:t>
      </w:r>
      <w:proofErr w:type="spellStart"/>
      <w:r w:rsidRPr="00C860B8">
        <w:rPr>
          <w:rFonts w:ascii="Arial" w:hAnsi="Arial" w:cs="Arial"/>
          <w:i/>
          <w:iCs/>
          <w:sz w:val="19"/>
          <w:szCs w:val="19"/>
        </w:rPr>
        <w:t>postea</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secuta</w:t>
      </w:r>
      <w:proofErr w:type="spellEnd"/>
      <w:r w:rsidRPr="00C860B8">
        <w:rPr>
          <w:rFonts w:ascii="Arial" w:hAnsi="Arial" w:cs="Arial"/>
          <w:i/>
          <w:iCs/>
          <w:sz w:val="19"/>
          <w:szCs w:val="19"/>
        </w:rPr>
        <w:t xml:space="preserve"> est</w:t>
      </w:r>
      <w:r w:rsidRPr="00C860B8">
        <w:rPr>
          <w:rFonts w:ascii="Arial" w:hAnsi="Arial" w:cs="Arial"/>
          <w:sz w:val="19"/>
          <w:szCs w:val="19"/>
        </w:rPr>
        <w:t>.</w:t>
      </w:r>
    </w:p>
  </w:footnote>
  <w:footnote w:id="20">
    <w:p w14:paraId="6DBFF68D" w14:textId="75FA180F"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i/>
          <w:sz w:val="19"/>
          <w:szCs w:val="19"/>
        </w:rPr>
        <w:t xml:space="preserve"> </w:t>
      </w:r>
      <w:proofErr w:type="spellStart"/>
      <w:r w:rsidRPr="00C860B8">
        <w:rPr>
          <w:rFonts w:ascii="Arial" w:hAnsi="Arial" w:cs="Arial"/>
          <w:i/>
          <w:sz w:val="19"/>
          <w:szCs w:val="19"/>
        </w:rPr>
        <w:t>Fragmentum</w:t>
      </w:r>
      <w:proofErr w:type="spellEnd"/>
      <w:r w:rsidRPr="00C860B8">
        <w:rPr>
          <w:rFonts w:ascii="Arial" w:hAnsi="Arial" w:cs="Arial"/>
          <w:i/>
          <w:sz w:val="19"/>
          <w:szCs w:val="19"/>
        </w:rPr>
        <w:t xml:space="preserve"> </w:t>
      </w:r>
      <w:proofErr w:type="spellStart"/>
      <w:r w:rsidRPr="00C860B8">
        <w:rPr>
          <w:rFonts w:ascii="Arial" w:hAnsi="Arial" w:cs="Arial"/>
          <w:i/>
          <w:sz w:val="19"/>
          <w:szCs w:val="19"/>
        </w:rPr>
        <w:t>Annalium</w:t>
      </w:r>
      <w:proofErr w:type="spellEnd"/>
      <w:r w:rsidRPr="00C860B8">
        <w:rPr>
          <w:rFonts w:ascii="Arial" w:hAnsi="Arial" w:cs="Arial"/>
          <w:i/>
          <w:sz w:val="19"/>
          <w:szCs w:val="19"/>
        </w:rPr>
        <w:t xml:space="preserve"> </w:t>
      </w:r>
      <w:proofErr w:type="spellStart"/>
      <w:r w:rsidRPr="00C860B8">
        <w:rPr>
          <w:rFonts w:ascii="Arial" w:hAnsi="Arial" w:cs="Arial"/>
          <w:i/>
          <w:sz w:val="19"/>
          <w:szCs w:val="19"/>
        </w:rPr>
        <w:t>Chesni</w:t>
      </w:r>
      <w:proofErr w:type="spellEnd"/>
      <w:r w:rsidRPr="00C860B8">
        <w:rPr>
          <w:rFonts w:ascii="Arial" w:hAnsi="Arial" w:cs="Arial"/>
          <w:i/>
          <w:sz w:val="19"/>
          <w:szCs w:val="19"/>
        </w:rPr>
        <w:t>,</w:t>
      </w:r>
      <w:r w:rsidRPr="00C860B8">
        <w:rPr>
          <w:rFonts w:ascii="Arial" w:hAnsi="Arial" w:cs="Arial"/>
          <w:sz w:val="19"/>
          <w:szCs w:val="19"/>
        </w:rPr>
        <w:t xml:space="preserve"> MGH, SS, 1.33: </w:t>
      </w:r>
      <w:r w:rsidRPr="00C860B8">
        <w:rPr>
          <w:rFonts w:ascii="Arial" w:hAnsi="Arial" w:cs="Arial"/>
          <w:i/>
          <w:iCs/>
          <w:sz w:val="19"/>
          <w:szCs w:val="19"/>
        </w:rPr>
        <w:t xml:space="preserve">Et </w:t>
      </w:r>
      <w:proofErr w:type="spellStart"/>
      <w:r w:rsidRPr="00C860B8">
        <w:rPr>
          <w:rFonts w:ascii="Arial" w:hAnsi="Arial" w:cs="Arial"/>
          <w:i/>
          <w:iCs/>
          <w:sz w:val="19"/>
          <w:szCs w:val="19"/>
        </w:rPr>
        <w:t>postea</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vero</w:t>
      </w:r>
      <w:proofErr w:type="spellEnd"/>
      <w:r w:rsidRPr="00C860B8">
        <w:rPr>
          <w:rFonts w:ascii="Arial" w:hAnsi="Arial" w:cs="Arial"/>
          <w:i/>
          <w:iCs/>
          <w:sz w:val="19"/>
          <w:szCs w:val="19"/>
        </w:rPr>
        <w:t xml:space="preserve"> </w:t>
      </w:r>
      <w:proofErr w:type="spellStart"/>
      <w:r w:rsidRPr="00C860B8">
        <w:rPr>
          <w:rFonts w:ascii="Arial" w:hAnsi="Arial" w:cs="Arial"/>
          <w:i/>
          <w:iCs/>
          <w:sz w:val="19"/>
          <w:szCs w:val="19"/>
        </w:rPr>
        <w:t>mortalitas</w:t>
      </w:r>
      <w:proofErr w:type="spellEnd"/>
      <w:r w:rsidRPr="00C860B8">
        <w:rPr>
          <w:rFonts w:ascii="Arial" w:hAnsi="Arial" w:cs="Arial"/>
          <w:i/>
          <w:iCs/>
          <w:sz w:val="19"/>
          <w:szCs w:val="19"/>
        </w:rPr>
        <w:t xml:space="preserve"> magna </w:t>
      </w:r>
      <w:proofErr w:type="spellStart"/>
      <w:r w:rsidRPr="00C860B8">
        <w:rPr>
          <w:rFonts w:ascii="Arial" w:hAnsi="Arial" w:cs="Arial"/>
          <w:i/>
          <w:iCs/>
          <w:sz w:val="19"/>
          <w:szCs w:val="19"/>
        </w:rPr>
        <w:t>fuit</w:t>
      </w:r>
      <w:proofErr w:type="spellEnd"/>
      <w:r w:rsidRPr="00C860B8">
        <w:rPr>
          <w:rFonts w:ascii="Arial" w:hAnsi="Arial" w:cs="Arial"/>
          <w:sz w:val="19"/>
          <w:szCs w:val="19"/>
        </w:rPr>
        <w:t>.</w:t>
      </w:r>
    </w:p>
  </w:footnote>
  <w:footnote w:id="21">
    <w:p w14:paraId="78626D97" w14:textId="60359261" w:rsidR="00DB784D" w:rsidRPr="00C860B8" w:rsidRDefault="00DB784D" w:rsidP="008276A1">
      <w:pPr>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S. Burt, ‘Falls of Dust Rain Within the British Isles’, </w:t>
      </w:r>
      <w:r w:rsidRPr="00C860B8">
        <w:rPr>
          <w:rFonts w:ascii="Arial" w:hAnsi="Arial" w:cs="Arial"/>
          <w:i/>
          <w:sz w:val="19"/>
          <w:szCs w:val="19"/>
        </w:rPr>
        <w:t>Weather</w:t>
      </w:r>
      <w:r w:rsidRPr="00C860B8">
        <w:rPr>
          <w:rFonts w:ascii="Arial" w:hAnsi="Arial" w:cs="Arial"/>
          <w:sz w:val="19"/>
          <w:szCs w:val="19"/>
        </w:rPr>
        <w:t>, 46, (1991), pp. 347 - 353.</w:t>
      </w:r>
    </w:p>
  </w:footnote>
  <w:footnote w:id="22">
    <w:p w14:paraId="7313291F" w14:textId="6D6474E9"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Umberto Dall’Olmo, “Latin terminology relating to aurorae, comets, meteors and novae’, </w:t>
      </w:r>
      <w:r w:rsidRPr="00C860B8">
        <w:rPr>
          <w:rFonts w:ascii="Arial" w:hAnsi="Arial" w:cs="Arial"/>
          <w:i/>
          <w:sz w:val="19"/>
          <w:szCs w:val="19"/>
        </w:rPr>
        <w:t>Journal for the History of Astronomy</w:t>
      </w:r>
      <w:r w:rsidRPr="00C860B8">
        <w:rPr>
          <w:rFonts w:ascii="Arial" w:hAnsi="Arial" w:cs="Arial"/>
          <w:sz w:val="19"/>
          <w:szCs w:val="19"/>
        </w:rPr>
        <w:t xml:space="preserve">, 11, (1980), pp. 10 - 27. See also, Paul Edward Dutton, ‘Observations on Early Medieval Weather in General, Bloody Rain in Particular’, in J.R. Davis and M. McCormick, eds., </w:t>
      </w:r>
      <w:r w:rsidRPr="00C860B8">
        <w:rPr>
          <w:rFonts w:ascii="Arial" w:hAnsi="Arial" w:cs="Arial"/>
          <w:i/>
          <w:sz w:val="19"/>
          <w:szCs w:val="19"/>
        </w:rPr>
        <w:t>The Long Morning of Medieval Europe: New Directions in Early Medieval Studies</w:t>
      </w:r>
      <w:r w:rsidRPr="00C860B8">
        <w:rPr>
          <w:rFonts w:ascii="Arial" w:hAnsi="Arial" w:cs="Arial"/>
          <w:sz w:val="19"/>
          <w:szCs w:val="19"/>
        </w:rPr>
        <w:t xml:space="preserve"> (Aldershot, 2008), pp. 167 – 180.</w:t>
      </w:r>
    </w:p>
  </w:footnote>
  <w:footnote w:id="23">
    <w:p w14:paraId="411D806D" w14:textId="6C18B9C9"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George L. Siscoe, ‘Evidence in the Auroral Record for Secular Solar Variability’, </w:t>
      </w:r>
      <w:r w:rsidRPr="00C860B8">
        <w:rPr>
          <w:rFonts w:ascii="Arial" w:hAnsi="Arial" w:cs="Arial"/>
          <w:i/>
          <w:sz w:val="19"/>
          <w:szCs w:val="19"/>
        </w:rPr>
        <w:t>Review of Geophysics and Space Physics</w:t>
      </w:r>
      <w:r w:rsidRPr="00C860B8">
        <w:rPr>
          <w:rFonts w:ascii="Arial" w:hAnsi="Arial" w:cs="Arial"/>
          <w:sz w:val="19"/>
          <w:szCs w:val="19"/>
        </w:rPr>
        <w:t xml:space="preserve">, 18, 3, (1980), pp. 647 - 658. See also, I. G. Usoskin, S. K. Solanki and G. A. Kovaltsov, ‘Grand minima and maxima of solar activity: new observational constraints’, </w:t>
      </w:r>
      <w:r w:rsidRPr="00C860B8">
        <w:rPr>
          <w:rFonts w:ascii="Arial" w:hAnsi="Arial" w:cs="Arial"/>
          <w:i/>
          <w:sz w:val="19"/>
          <w:szCs w:val="19"/>
        </w:rPr>
        <w:t>Astronomy &amp; Astrophysics</w:t>
      </w:r>
      <w:r w:rsidRPr="00C860B8">
        <w:rPr>
          <w:rFonts w:ascii="Arial" w:hAnsi="Arial" w:cs="Arial"/>
          <w:sz w:val="19"/>
          <w:szCs w:val="19"/>
        </w:rPr>
        <w:t>, 471, (2007), pp. 301 - 309.</w:t>
      </w:r>
    </w:p>
  </w:footnote>
  <w:footnote w:id="24">
    <w:p w14:paraId="41490AD8" w14:textId="3940E254"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Source: http://commons.wikimedia.org/wiki/File:Sahara_dust_plume_Nov_1998.jpg</w:t>
      </w:r>
    </w:p>
  </w:footnote>
  <w:footnote w:id="25">
    <w:p w14:paraId="791A9136" w14:textId="5CAEFBAE"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Image courtesy of Michael Pace.</w:t>
      </w:r>
    </w:p>
  </w:footnote>
  <w:footnote w:id="26">
    <w:p w14:paraId="23D49A4F" w14:textId="17283E5D" w:rsidR="00DB784D" w:rsidRPr="00C860B8" w:rsidRDefault="00DB784D" w:rsidP="008276A1">
      <w:pPr>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U786.3, 786.9. </w:t>
      </w:r>
      <w:r w:rsidRPr="00C860B8">
        <w:rPr>
          <w:rFonts w:ascii="Arial" w:eastAsia="Times New Roman" w:hAnsi="Arial" w:cs="Arial"/>
          <w:sz w:val="19"/>
          <w:szCs w:val="19"/>
        </w:rPr>
        <w:t xml:space="preserve">Sean Mac Airt and Gearoid Mac Niocaill, </w:t>
      </w:r>
      <w:r w:rsidRPr="00C860B8">
        <w:rPr>
          <w:rFonts w:ascii="Arial" w:eastAsia="Times New Roman" w:hAnsi="Arial" w:cs="Arial"/>
          <w:i/>
          <w:sz w:val="19"/>
          <w:szCs w:val="19"/>
        </w:rPr>
        <w:t xml:space="preserve">The Annals of Ulster (to A.D. 1131) </w:t>
      </w:r>
      <w:r w:rsidRPr="00C860B8">
        <w:rPr>
          <w:rFonts w:ascii="Arial" w:eastAsia="Times New Roman" w:hAnsi="Arial" w:cs="Arial"/>
          <w:sz w:val="19"/>
          <w:szCs w:val="19"/>
        </w:rPr>
        <w:t xml:space="preserve">(Dublin, 1983). </w:t>
      </w:r>
      <w:r w:rsidRPr="00C860B8">
        <w:rPr>
          <w:rFonts w:ascii="Arial" w:hAnsi="Arial" w:cs="Arial"/>
          <w:sz w:val="19"/>
          <w:szCs w:val="19"/>
        </w:rPr>
        <w:t xml:space="preserve">See also, W.P. MacArthur </w:t>
      </w:r>
      <w:r w:rsidRPr="00C860B8">
        <w:rPr>
          <w:rFonts w:ascii="Arial" w:hAnsi="Arial" w:cs="Arial"/>
          <w:smallCaps/>
          <w:sz w:val="19"/>
          <w:szCs w:val="19"/>
        </w:rPr>
        <w:t>‘</w:t>
      </w:r>
      <w:r w:rsidRPr="00C860B8">
        <w:rPr>
          <w:rFonts w:ascii="Arial" w:hAnsi="Arial" w:cs="Arial"/>
          <w:sz w:val="19"/>
          <w:szCs w:val="19"/>
        </w:rPr>
        <w:t xml:space="preserve">The identification of some pestilences recorded in the Irish annals’, </w:t>
      </w:r>
      <w:r w:rsidRPr="00C860B8">
        <w:rPr>
          <w:rFonts w:ascii="Arial" w:hAnsi="Arial" w:cs="Arial"/>
          <w:i/>
          <w:iCs/>
          <w:sz w:val="19"/>
          <w:szCs w:val="19"/>
        </w:rPr>
        <w:t>Irish Historical Studies</w:t>
      </w:r>
      <w:r w:rsidRPr="00C860B8">
        <w:rPr>
          <w:rFonts w:ascii="Arial" w:hAnsi="Arial" w:cs="Arial"/>
          <w:sz w:val="19"/>
          <w:szCs w:val="19"/>
        </w:rPr>
        <w:t xml:space="preserve"> 6 (1948/9), pp. 169 – 188.</w:t>
      </w:r>
    </w:p>
  </w:footnote>
  <w:footnote w:id="27">
    <w:p w14:paraId="5A543067" w14:textId="6A8302E2"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G.A. Zielinski, P.A. Mayewski and L.D. Meeker et al., ‘Record of Volcanism Since 7000 B.C. from the GISP2 Greenland Ice Core and Implications for the Volcano-Climate System’, </w:t>
      </w:r>
      <w:r w:rsidRPr="00C860B8">
        <w:rPr>
          <w:rFonts w:ascii="Arial" w:hAnsi="Arial" w:cs="Arial"/>
          <w:i/>
          <w:sz w:val="19"/>
          <w:szCs w:val="19"/>
        </w:rPr>
        <w:t>Science</w:t>
      </w:r>
      <w:r w:rsidRPr="00C860B8">
        <w:rPr>
          <w:rFonts w:ascii="Arial" w:hAnsi="Arial" w:cs="Arial"/>
          <w:sz w:val="19"/>
          <w:szCs w:val="19"/>
        </w:rPr>
        <w:t>, 264, (1994), pp. 948 – 952.</w:t>
      </w:r>
    </w:p>
  </w:footnote>
  <w:footnote w:id="28">
    <w:p w14:paraId="5561CC3F" w14:textId="6467FB6E"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Michael McCormick, Paul Edward Dutton and Paul A. Mayewski, ‘Volcanoes and the Climate Forcing of Carolingian Europe, A.D. 750-950’, </w:t>
      </w:r>
      <w:r w:rsidRPr="00C860B8">
        <w:rPr>
          <w:rFonts w:ascii="Arial" w:hAnsi="Arial" w:cs="Arial"/>
          <w:i/>
          <w:iCs/>
          <w:sz w:val="19"/>
          <w:szCs w:val="19"/>
        </w:rPr>
        <w:t>Speculum</w:t>
      </w:r>
      <w:r w:rsidRPr="00C860B8">
        <w:rPr>
          <w:rFonts w:ascii="Arial" w:hAnsi="Arial" w:cs="Arial"/>
          <w:sz w:val="19"/>
          <w:szCs w:val="19"/>
        </w:rPr>
        <w:t>, 82, (2007), pp. 865 - 895.</w:t>
      </w:r>
      <w:r w:rsidR="00122AFF">
        <w:rPr>
          <w:rFonts w:ascii="Arial" w:hAnsi="Arial" w:cs="Arial"/>
          <w:sz w:val="19"/>
          <w:szCs w:val="19"/>
        </w:rPr>
        <w:t xml:space="preserve"> </w:t>
      </w:r>
      <w:r w:rsidRPr="00C860B8">
        <w:rPr>
          <w:rFonts w:ascii="Arial" w:hAnsi="Arial" w:cs="Arial"/>
          <w:sz w:val="19"/>
          <w:szCs w:val="19"/>
        </w:rPr>
        <w:t xml:space="preserve">See also, C. Pfister, J. Luterbacher and C. Schwarz-Zanetti et al., ‘Winter air temperature variations in western Europe during the Early and High Middle Ages (AD 750-1300)’, </w:t>
      </w:r>
      <w:r w:rsidRPr="00C860B8">
        <w:rPr>
          <w:rFonts w:ascii="Arial" w:hAnsi="Arial" w:cs="Arial"/>
          <w:i/>
          <w:sz w:val="19"/>
          <w:szCs w:val="19"/>
        </w:rPr>
        <w:t>The Holocene</w:t>
      </w:r>
      <w:r w:rsidRPr="00C860B8">
        <w:rPr>
          <w:rFonts w:ascii="Arial" w:hAnsi="Arial" w:cs="Arial"/>
          <w:sz w:val="19"/>
          <w:szCs w:val="19"/>
        </w:rPr>
        <w:t>, 8, (1998), pp. 535 – 552.</w:t>
      </w:r>
    </w:p>
    <w:p w14:paraId="50C275DA" w14:textId="77777777" w:rsidR="00DB784D" w:rsidRPr="00C860B8" w:rsidRDefault="00DB784D" w:rsidP="008276A1">
      <w:pPr>
        <w:pStyle w:val="FootnoteText"/>
        <w:ind w:right="20"/>
        <w:jc w:val="both"/>
        <w:rPr>
          <w:rFonts w:ascii="Arial" w:hAnsi="Arial" w:cs="Arial"/>
          <w:sz w:val="19"/>
          <w:szCs w:val="19"/>
        </w:rPr>
      </w:pPr>
    </w:p>
  </w:footnote>
  <w:footnote w:id="29">
    <w:p w14:paraId="185756A6" w14:textId="77777777"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John Sweeney ‘A Three-Century Storm Climatology for Dublin 1715-2000’, </w:t>
      </w:r>
      <w:r w:rsidRPr="00C860B8">
        <w:rPr>
          <w:rFonts w:ascii="Arial" w:hAnsi="Arial" w:cs="Arial"/>
          <w:i/>
          <w:sz w:val="19"/>
          <w:szCs w:val="19"/>
        </w:rPr>
        <w:t>Irish Geography</w:t>
      </w:r>
      <w:r w:rsidRPr="00C860B8">
        <w:rPr>
          <w:rFonts w:ascii="Arial" w:hAnsi="Arial" w:cs="Arial"/>
          <w:sz w:val="19"/>
          <w:szCs w:val="19"/>
        </w:rPr>
        <w:t>, 33, (2000), pp. 1-14.</w:t>
      </w:r>
    </w:p>
  </w:footnote>
  <w:footnote w:id="30">
    <w:p w14:paraId="69A3CF9B" w14:textId="647045A4"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Francis Ludlow, </w:t>
      </w:r>
      <w:r w:rsidRPr="00C860B8">
        <w:rPr>
          <w:rFonts w:ascii="Arial" w:hAnsi="Arial" w:cs="Arial"/>
          <w:i/>
          <w:sz w:val="19"/>
          <w:szCs w:val="19"/>
        </w:rPr>
        <w:t>The Utility of the Irish Annals as a Source for the Reconstruction of Climate</w:t>
      </w:r>
      <w:r w:rsidRPr="00C860B8">
        <w:rPr>
          <w:rFonts w:ascii="Arial" w:hAnsi="Arial" w:cs="Arial"/>
          <w:sz w:val="19"/>
          <w:szCs w:val="19"/>
        </w:rPr>
        <w:t xml:space="preserve"> (Unpublished Ph.D. Thesis, School of Natural Science, Trinity College Dublin, 2010).</w:t>
      </w:r>
    </w:p>
  </w:footnote>
  <w:footnote w:id="31">
    <w:p w14:paraId="4C605B14" w14:textId="0A308AC2" w:rsidR="00DB784D" w:rsidRPr="00C860B8" w:rsidRDefault="00DB784D" w:rsidP="008276A1">
      <w:pPr>
        <w:autoSpaceDE w:val="0"/>
        <w:autoSpaceDN w:val="0"/>
        <w:adjustRightInd w:val="0"/>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00591C4C">
        <w:rPr>
          <w:rFonts w:ascii="Arial" w:hAnsi="Arial" w:cs="Arial"/>
          <w:sz w:val="19"/>
          <w:szCs w:val="19"/>
        </w:rPr>
        <w:t xml:space="preserve">For discussion of Irish agriculture of this period, see </w:t>
      </w:r>
      <w:r w:rsidRPr="00C860B8">
        <w:rPr>
          <w:rFonts w:ascii="Arial" w:hAnsi="Arial" w:cs="Arial"/>
          <w:sz w:val="19"/>
          <w:szCs w:val="19"/>
        </w:rPr>
        <w:t xml:space="preserve">Finbar McCormick, ‘The Decline of the Cow: Agricultural and Settlement Change in Early Medieval Ireland’, </w:t>
      </w:r>
      <w:r w:rsidRPr="00C860B8">
        <w:rPr>
          <w:rStyle w:val="Emphasis"/>
          <w:rFonts w:ascii="Arial" w:hAnsi="Arial" w:cs="Arial"/>
          <w:sz w:val="19"/>
          <w:szCs w:val="19"/>
        </w:rPr>
        <w:t>Peritia,</w:t>
      </w:r>
      <w:r w:rsidRPr="00C860B8">
        <w:rPr>
          <w:rFonts w:ascii="Arial" w:hAnsi="Arial" w:cs="Arial"/>
          <w:sz w:val="19"/>
          <w:szCs w:val="19"/>
        </w:rPr>
        <w:t xml:space="preserve"> 20, (2008), pp. 210 - 225.</w:t>
      </w:r>
      <w:r w:rsidR="00591C4C">
        <w:rPr>
          <w:rFonts w:ascii="Arial" w:hAnsi="Arial" w:cs="Arial"/>
          <w:sz w:val="19"/>
          <w:szCs w:val="19"/>
        </w:rPr>
        <w:t xml:space="preserve"> For discussion of Carolingian arable agriculture and its vulnerability to weather extremes, see Paul Edward Dutton, ‘Thunder and hail in the Carolingian countryside’, in D. Sweeney, ed., </w:t>
      </w:r>
      <w:r w:rsidR="00591C4C">
        <w:rPr>
          <w:rFonts w:ascii="Arial" w:hAnsi="Arial" w:cs="Arial"/>
          <w:i/>
          <w:sz w:val="19"/>
          <w:szCs w:val="19"/>
        </w:rPr>
        <w:t xml:space="preserve">Agriculture in the Middle </w:t>
      </w:r>
      <w:r w:rsidR="00591C4C" w:rsidRPr="00591C4C">
        <w:rPr>
          <w:rFonts w:ascii="Arial" w:hAnsi="Arial" w:cs="Arial"/>
          <w:i/>
          <w:sz w:val="19"/>
          <w:szCs w:val="19"/>
        </w:rPr>
        <w:t>Ages</w:t>
      </w:r>
      <w:r w:rsidR="00591C4C">
        <w:rPr>
          <w:rFonts w:ascii="Arial" w:hAnsi="Arial" w:cs="Arial"/>
          <w:sz w:val="19"/>
          <w:szCs w:val="19"/>
        </w:rPr>
        <w:t xml:space="preserve"> (Philadelphia, 1995), </w:t>
      </w:r>
      <w:r w:rsidR="00591C4C" w:rsidRPr="00591C4C">
        <w:rPr>
          <w:rFonts w:ascii="Arial" w:hAnsi="Arial" w:cs="Arial"/>
          <w:sz w:val="19"/>
          <w:szCs w:val="19"/>
        </w:rPr>
        <w:t>pp</w:t>
      </w:r>
      <w:r w:rsidR="00591C4C">
        <w:rPr>
          <w:rFonts w:ascii="Arial" w:hAnsi="Arial" w:cs="Arial"/>
          <w:sz w:val="19"/>
          <w:szCs w:val="19"/>
        </w:rPr>
        <w:t>. 111 – 137.</w:t>
      </w:r>
    </w:p>
    <w:p w14:paraId="2792EC14" w14:textId="77777777" w:rsidR="00DB784D" w:rsidRPr="00C860B8" w:rsidRDefault="00DB784D" w:rsidP="008276A1">
      <w:pPr>
        <w:pStyle w:val="FootnoteText"/>
        <w:ind w:right="20"/>
        <w:jc w:val="both"/>
        <w:rPr>
          <w:rFonts w:ascii="Arial" w:hAnsi="Arial" w:cs="Arial"/>
          <w:sz w:val="19"/>
          <w:szCs w:val="19"/>
        </w:rPr>
      </w:pPr>
    </w:p>
  </w:footnote>
  <w:footnote w:id="32">
    <w:p w14:paraId="60BA6A2E" w14:textId="6285D15B"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Note that there is currently an incompatibility between the mortality categories in Figure 7, in which Human and Animal ‘Mortality’ in Irish annals do not include plague mortality. We will rectify this in future work.</w:t>
      </w:r>
    </w:p>
  </w:footnote>
  <w:footnote w:id="33">
    <w:p w14:paraId="29067A87" w14:textId="10654447"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Francis Ludlow, ‘Assessing non-climatic influences on the record of extreme weather events in the Irish Annals’, in P.J. Duffy and W. Nolan, eds., </w:t>
      </w:r>
      <w:r w:rsidRPr="00C860B8">
        <w:rPr>
          <w:rFonts w:ascii="Arial" w:hAnsi="Arial" w:cs="Arial"/>
          <w:i/>
          <w:sz w:val="19"/>
          <w:szCs w:val="19"/>
        </w:rPr>
        <w:t xml:space="preserve">At the anvil: Essays in honour of William J. Smyth’ </w:t>
      </w:r>
      <w:r w:rsidRPr="00C860B8">
        <w:rPr>
          <w:rFonts w:ascii="Arial" w:hAnsi="Arial" w:cs="Arial"/>
          <w:sz w:val="19"/>
          <w:szCs w:val="19"/>
        </w:rPr>
        <w:t>(Dublin, 2012), pp. 93-133.</w:t>
      </w:r>
    </w:p>
  </w:footnote>
  <w:footnote w:id="34">
    <w:p w14:paraId="4A777EA0" w14:textId="101976E0" w:rsidR="00DB784D" w:rsidRPr="00C860B8" w:rsidRDefault="00DB784D" w:rsidP="008276A1">
      <w:pPr>
        <w:pStyle w:val="FootnoteText"/>
        <w:ind w:right="20"/>
        <w:jc w:val="both"/>
        <w:rPr>
          <w:rFonts w:ascii="Arial" w:hAnsi="Arial" w:cs="Arial"/>
          <w:b/>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Ulf B</w:t>
      </w:r>
      <w:r w:rsidRPr="00C860B8">
        <w:rPr>
          <w:rFonts w:ascii="Arial" w:eastAsia="Times New Roman" w:hAnsi="Arial" w:cs="Arial"/>
          <w:sz w:val="19"/>
          <w:szCs w:val="19"/>
        </w:rPr>
        <w:t>ü</w:t>
      </w:r>
      <w:r w:rsidRPr="00C860B8">
        <w:rPr>
          <w:rFonts w:ascii="Arial" w:hAnsi="Arial" w:cs="Arial"/>
          <w:sz w:val="19"/>
          <w:szCs w:val="19"/>
        </w:rPr>
        <w:t xml:space="preserve">ntgen et al., ‘2500 years of European climate variability and human susceptibility’, </w:t>
      </w:r>
      <w:r w:rsidRPr="00C860B8">
        <w:rPr>
          <w:rFonts w:ascii="Arial" w:hAnsi="Arial" w:cs="Arial"/>
          <w:i/>
          <w:sz w:val="19"/>
          <w:szCs w:val="19"/>
        </w:rPr>
        <w:t>Science</w:t>
      </w:r>
      <w:r w:rsidRPr="00C860B8">
        <w:rPr>
          <w:rFonts w:ascii="Arial" w:hAnsi="Arial" w:cs="Arial"/>
          <w:sz w:val="19"/>
          <w:szCs w:val="19"/>
        </w:rPr>
        <w:t>, 331, (2011), pp. 578 - 582.</w:t>
      </w:r>
    </w:p>
  </w:footnote>
  <w:footnote w:id="35">
    <w:p w14:paraId="6541A547" w14:textId="466CA5B4" w:rsidR="00DB784D" w:rsidRPr="00C860B8" w:rsidRDefault="00DB784D" w:rsidP="00993D7F">
      <w:pPr>
        <w:autoSpaceDE w:val="0"/>
        <w:autoSpaceDN w:val="0"/>
        <w:adjustRightInd w:val="0"/>
        <w:jc w:val="both"/>
        <w:rPr>
          <w:rFonts w:ascii="Arial" w:hAnsi="Arial" w:cs="Arial"/>
          <w:b/>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A.J. </w:t>
      </w:r>
      <w:r w:rsidRPr="00C860B8">
        <w:rPr>
          <w:rFonts w:ascii="Arial" w:eastAsia="Times New Roman" w:hAnsi="Arial" w:cs="Arial"/>
          <w:color w:val="231F20"/>
          <w:sz w:val="19"/>
          <w:szCs w:val="19"/>
        </w:rPr>
        <w:t xml:space="preserve">Dugmore, D.M. Borthwick and M.J. Church et al., ‘The role of climate in settlement and landscape change in the North Atlantic islands: an assessment of cumulative deviations in high resolution proxy climate records’, </w:t>
      </w:r>
      <w:r w:rsidRPr="00C860B8">
        <w:rPr>
          <w:rFonts w:ascii="Arial" w:eastAsia="Times New Roman" w:hAnsi="Arial" w:cs="Arial"/>
          <w:i/>
          <w:color w:val="231F20"/>
          <w:sz w:val="19"/>
          <w:szCs w:val="19"/>
        </w:rPr>
        <w:t>Human Ecology</w:t>
      </w:r>
      <w:r w:rsidRPr="00C860B8">
        <w:rPr>
          <w:rFonts w:ascii="Arial" w:eastAsia="Times New Roman" w:hAnsi="Arial" w:cs="Arial"/>
          <w:color w:val="231F20"/>
          <w:sz w:val="19"/>
          <w:szCs w:val="19"/>
        </w:rPr>
        <w:t>, 35, (2007), pp. 169 - 178.</w:t>
      </w:r>
    </w:p>
  </w:footnote>
  <w:footnote w:id="36">
    <w:p w14:paraId="226E76E0" w14:textId="77777777"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Fabien Arnaud et al., ‘7200 years of Rhone river flooding activity in Lake Le Bourget, France: a high-resolution sediment record of NW Alps hydrology’, </w:t>
      </w:r>
      <w:r w:rsidRPr="00C860B8">
        <w:rPr>
          <w:rFonts w:ascii="Arial" w:hAnsi="Arial" w:cs="Arial"/>
          <w:i/>
          <w:sz w:val="19"/>
          <w:szCs w:val="19"/>
        </w:rPr>
        <w:t>The Holocene</w:t>
      </w:r>
      <w:r w:rsidRPr="00C860B8">
        <w:rPr>
          <w:rFonts w:ascii="Arial" w:hAnsi="Arial" w:cs="Arial"/>
          <w:sz w:val="19"/>
          <w:szCs w:val="19"/>
        </w:rPr>
        <w:t>, 15, 3, (2005), pp.420-428.</w:t>
      </w:r>
    </w:p>
  </w:footnote>
  <w:footnote w:id="37">
    <w:p w14:paraId="1DD6D57F" w14:textId="77777777" w:rsidR="00DB784D" w:rsidRPr="00C860B8" w:rsidRDefault="00DB784D" w:rsidP="009C19B0">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Haywood, </w:t>
      </w:r>
      <w:r w:rsidRPr="00C860B8">
        <w:rPr>
          <w:rFonts w:ascii="Arial" w:hAnsi="Arial" w:cs="Arial"/>
          <w:i/>
          <w:sz w:val="19"/>
          <w:szCs w:val="19"/>
        </w:rPr>
        <w:t>Dark Age Naval Power</w:t>
      </w:r>
      <w:r w:rsidRPr="00C860B8">
        <w:rPr>
          <w:rFonts w:ascii="Arial" w:hAnsi="Arial" w:cs="Arial"/>
          <w:sz w:val="19"/>
          <w:szCs w:val="19"/>
        </w:rPr>
        <w:t>, p. 108.</w:t>
      </w:r>
    </w:p>
  </w:footnote>
  <w:footnote w:id="38">
    <w:p w14:paraId="687F8C5C" w14:textId="7D94EDAF" w:rsidR="00DB784D" w:rsidRPr="00C860B8" w:rsidRDefault="00DB784D" w:rsidP="008276A1">
      <w:pPr>
        <w:pStyle w:val="FootnoteText"/>
        <w:ind w:right="20"/>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w:t>
      </w:r>
      <w:r w:rsidRPr="00C860B8">
        <w:rPr>
          <w:rFonts w:ascii="Arial" w:hAnsi="Arial" w:cs="Arial"/>
          <w:i/>
          <w:sz w:val="19"/>
          <w:szCs w:val="19"/>
        </w:rPr>
        <w:t>Ibid</w:t>
      </w:r>
      <w:r w:rsidRPr="00C860B8">
        <w:rPr>
          <w:rFonts w:ascii="Arial" w:hAnsi="Arial" w:cs="Arial"/>
          <w:sz w:val="19"/>
          <w:szCs w:val="19"/>
        </w:rPr>
        <w:t>. p. 106.</w:t>
      </w:r>
    </w:p>
  </w:footnote>
  <w:footnote w:id="39">
    <w:p w14:paraId="7A6BAF96" w14:textId="4C957EC4" w:rsidR="00DB784D" w:rsidRPr="00C860B8" w:rsidRDefault="00DB784D" w:rsidP="009C19B0">
      <w:pPr>
        <w:ind w:right="29"/>
        <w:jc w:val="both"/>
        <w:rPr>
          <w:rFonts w:ascii="Arial" w:hAnsi="Arial" w:cs="Arial"/>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For a review of efforts in historical climatology, see R. </w:t>
      </w:r>
      <w:r w:rsidRPr="00C860B8">
        <w:rPr>
          <w:rFonts w:ascii="Arial" w:hAnsi="Arial" w:cs="Arial"/>
          <w:color w:val="000000"/>
          <w:sz w:val="19"/>
          <w:szCs w:val="19"/>
        </w:rPr>
        <w:t xml:space="preserve">Brázdil, C. Pfister and H. Wanner et al., ‘Historical Climatology in Europe – The State of the Art’, </w:t>
      </w:r>
      <w:r w:rsidRPr="00C860B8">
        <w:rPr>
          <w:rFonts w:ascii="Arial" w:hAnsi="Arial" w:cs="Arial"/>
          <w:i/>
          <w:color w:val="000000"/>
          <w:sz w:val="19"/>
          <w:szCs w:val="19"/>
        </w:rPr>
        <w:t>Climatic Change</w:t>
      </w:r>
      <w:r w:rsidRPr="00C860B8">
        <w:rPr>
          <w:rFonts w:ascii="Arial" w:hAnsi="Arial" w:cs="Arial"/>
          <w:color w:val="000000"/>
          <w:sz w:val="19"/>
          <w:szCs w:val="19"/>
        </w:rPr>
        <w:t>, 70, (2005), pp. 363 - 430.</w:t>
      </w:r>
    </w:p>
  </w:footnote>
  <w:footnote w:id="40">
    <w:p w14:paraId="6B2E8EEE" w14:textId="6FC7A31E" w:rsidR="00DB784D" w:rsidRPr="00C860B8" w:rsidRDefault="00DB784D">
      <w:pPr>
        <w:pStyle w:val="FootnoteText"/>
        <w:rPr>
          <w:sz w:val="19"/>
          <w:szCs w:val="19"/>
        </w:rPr>
      </w:pPr>
      <w:r w:rsidRPr="00C860B8">
        <w:rPr>
          <w:rStyle w:val="FootnoteReference"/>
          <w:rFonts w:ascii="Arial" w:hAnsi="Arial" w:cs="Arial"/>
          <w:sz w:val="19"/>
          <w:szCs w:val="19"/>
        </w:rPr>
        <w:footnoteRef/>
      </w:r>
      <w:r w:rsidRPr="00C860B8">
        <w:rPr>
          <w:rFonts w:ascii="Arial" w:hAnsi="Arial" w:cs="Arial"/>
          <w:sz w:val="19"/>
          <w:szCs w:val="19"/>
        </w:rPr>
        <w:t xml:space="preserve"> National Research Council, </w:t>
      </w:r>
      <w:r w:rsidRPr="00C860B8">
        <w:rPr>
          <w:rFonts w:ascii="Arial" w:hAnsi="Arial" w:cs="Arial"/>
          <w:i/>
          <w:sz w:val="19"/>
          <w:szCs w:val="19"/>
        </w:rPr>
        <w:t>Surface Temperature Reconstructions for the Last 2,000 Years</w:t>
      </w:r>
      <w:r w:rsidRPr="00C860B8">
        <w:rPr>
          <w:rFonts w:ascii="Arial" w:hAnsi="Arial" w:cs="Arial"/>
          <w:sz w:val="19"/>
          <w:szCs w:val="19"/>
        </w:rPr>
        <w:t xml:space="preserve"> (Washington, D.C., 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51E6F"/>
    <w:multiLevelType w:val="hybridMultilevel"/>
    <w:tmpl w:val="95E4C9C4"/>
    <w:lvl w:ilvl="0" w:tplc="E070C8E6">
      <w:start w:val="1"/>
      <w:numFmt w:val="bullet"/>
      <w:lvlText w:val=""/>
      <w:lvlJc w:val="left"/>
      <w:pPr>
        <w:tabs>
          <w:tab w:val="num" w:pos="720"/>
        </w:tabs>
        <w:ind w:left="720" w:hanging="360"/>
      </w:pPr>
      <w:rPr>
        <w:rFonts w:ascii="Symbol" w:hAnsi="Symbol" w:cs="Symbol" w:hint="default"/>
        <w:sz w:val="20"/>
        <w:szCs w:val="20"/>
      </w:rPr>
    </w:lvl>
    <w:lvl w:ilvl="1" w:tplc="9FC0137C">
      <w:start w:val="1"/>
      <w:numFmt w:val="bullet"/>
      <w:lvlText w:val="o"/>
      <w:lvlJc w:val="left"/>
      <w:pPr>
        <w:tabs>
          <w:tab w:val="num" w:pos="1440"/>
        </w:tabs>
        <w:ind w:left="1440" w:hanging="360"/>
      </w:pPr>
      <w:rPr>
        <w:rFonts w:ascii="Courier New" w:hAnsi="Courier New" w:cs="Courier New" w:hint="default"/>
        <w:sz w:val="20"/>
        <w:szCs w:val="20"/>
      </w:rPr>
    </w:lvl>
    <w:lvl w:ilvl="2" w:tplc="F4D6613E">
      <w:start w:val="1"/>
      <w:numFmt w:val="bullet"/>
      <w:lvlText w:val=""/>
      <w:lvlJc w:val="left"/>
      <w:pPr>
        <w:tabs>
          <w:tab w:val="num" w:pos="2160"/>
        </w:tabs>
        <w:ind w:left="2160" w:hanging="360"/>
      </w:pPr>
      <w:rPr>
        <w:rFonts w:ascii="Wingdings" w:hAnsi="Wingdings" w:cs="Wingdings" w:hint="default"/>
        <w:sz w:val="20"/>
        <w:szCs w:val="20"/>
      </w:rPr>
    </w:lvl>
    <w:lvl w:ilvl="3" w:tplc="13FE7B1C">
      <w:start w:val="1"/>
      <w:numFmt w:val="bullet"/>
      <w:lvlText w:val=""/>
      <w:lvlJc w:val="left"/>
      <w:pPr>
        <w:tabs>
          <w:tab w:val="num" w:pos="2880"/>
        </w:tabs>
        <w:ind w:left="2880" w:hanging="360"/>
      </w:pPr>
      <w:rPr>
        <w:rFonts w:ascii="Wingdings" w:hAnsi="Wingdings" w:cs="Wingdings" w:hint="default"/>
        <w:sz w:val="20"/>
        <w:szCs w:val="20"/>
      </w:rPr>
    </w:lvl>
    <w:lvl w:ilvl="4" w:tplc="62E8D81E">
      <w:start w:val="1"/>
      <w:numFmt w:val="bullet"/>
      <w:lvlText w:val=""/>
      <w:lvlJc w:val="left"/>
      <w:pPr>
        <w:tabs>
          <w:tab w:val="num" w:pos="3600"/>
        </w:tabs>
        <w:ind w:left="3600" w:hanging="360"/>
      </w:pPr>
      <w:rPr>
        <w:rFonts w:ascii="Wingdings" w:hAnsi="Wingdings" w:cs="Wingdings" w:hint="default"/>
        <w:sz w:val="20"/>
        <w:szCs w:val="20"/>
      </w:rPr>
    </w:lvl>
    <w:lvl w:ilvl="5" w:tplc="9E6ACFB4">
      <w:start w:val="1"/>
      <w:numFmt w:val="bullet"/>
      <w:lvlText w:val=""/>
      <w:lvlJc w:val="left"/>
      <w:pPr>
        <w:tabs>
          <w:tab w:val="num" w:pos="4320"/>
        </w:tabs>
        <w:ind w:left="4320" w:hanging="360"/>
      </w:pPr>
      <w:rPr>
        <w:rFonts w:ascii="Wingdings" w:hAnsi="Wingdings" w:cs="Wingdings" w:hint="default"/>
        <w:sz w:val="20"/>
        <w:szCs w:val="20"/>
      </w:rPr>
    </w:lvl>
    <w:lvl w:ilvl="6" w:tplc="B058A518">
      <w:start w:val="1"/>
      <w:numFmt w:val="bullet"/>
      <w:lvlText w:val=""/>
      <w:lvlJc w:val="left"/>
      <w:pPr>
        <w:tabs>
          <w:tab w:val="num" w:pos="5040"/>
        </w:tabs>
        <w:ind w:left="5040" w:hanging="360"/>
      </w:pPr>
      <w:rPr>
        <w:rFonts w:ascii="Wingdings" w:hAnsi="Wingdings" w:cs="Wingdings" w:hint="default"/>
        <w:sz w:val="20"/>
        <w:szCs w:val="20"/>
      </w:rPr>
    </w:lvl>
    <w:lvl w:ilvl="7" w:tplc="06287C8E">
      <w:start w:val="1"/>
      <w:numFmt w:val="bullet"/>
      <w:lvlText w:val=""/>
      <w:lvlJc w:val="left"/>
      <w:pPr>
        <w:tabs>
          <w:tab w:val="num" w:pos="5760"/>
        </w:tabs>
        <w:ind w:left="5760" w:hanging="360"/>
      </w:pPr>
      <w:rPr>
        <w:rFonts w:ascii="Wingdings" w:hAnsi="Wingdings" w:cs="Wingdings" w:hint="default"/>
        <w:sz w:val="20"/>
        <w:szCs w:val="20"/>
      </w:rPr>
    </w:lvl>
    <w:lvl w:ilvl="8" w:tplc="EB06CD6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46805893"/>
    <w:multiLevelType w:val="hybridMultilevel"/>
    <w:tmpl w:val="1C32F61E"/>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F2C"/>
    <w:rsid w:val="0001313F"/>
    <w:rsid w:val="00015D2E"/>
    <w:rsid w:val="00015D7F"/>
    <w:rsid w:val="00030592"/>
    <w:rsid w:val="000505FA"/>
    <w:rsid w:val="00061454"/>
    <w:rsid w:val="00084165"/>
    <w:rsid w:val="00094597"/>
    <w:rsid w:val="000A69F8"/>
    <w:rsid w:val="000A7DFB"/>
    <w:rsid w:val="000B1B36"/>
    <w:rsid w:val="000C1F92"/>
    <w:rsid w:val="000C3470"/>
    <w:rsid w:val="000E5CDF"/>
    <w:rsid w:val="001224C0"/>
    <w:rsid w:val="00122AFF"/>
    <w:rsid w:val="00134509"/>
    <w:rsid w:val="0014751A"/>
    <w:rsid w:val="0018660E"/>
    <w:rsid w:val="00197D2F"/>
    <w:rsid w:val="001A4BC6"/>
    <w:rsid w:val="001B189D"/>
    <w:rsid w:val="001D2523"/>
    <w:rsid w:val="001D42A7"/>
    <w:rsid w:val="001D77FB"/>
    <w:rsid w:val="00200F47"/>
    <w:rsid w:val="0023072E"/>
    <w:rsid w:val="00240D01"/>
    <w:rsid w:val="0024350F"/>
    <w:rsid w:val="002459B0"/>
    <w:rsid w:val="002504A9"/>
    <w:rsid w:val="00251458"/>
    <w:rsid w:val="002559A1"/>
    <w:rsid w:val="00257BA5"/>
    <w:rsid w:val="00291B5F"/>
    <w:rsid w:val="00291C2E"/>
    <w:rsid w:val="002A0DDB"/>
    <w:rsid w:val="002A2670"/>
    <w:rsid w:val="002A5805"/>
    <w:rsid w:val="002A73CA"/>
    <w:rsid w:val="002C0D5A"/>
    <w:rsid w:val="002E0646"/>
    <w:rsid w:val="002E67E8"/>
    <w:rsid w:val="00307310"/>
    <w:rsid w:val="0031562C"/>
    <w:rsid w:val="003337F2"/>
    <w:rsid w:val="00336CFF"/>
    <w:rsid w:val="00350A8B"/>
    <w:rsid w:val="0037742F"/>
    <w:rsid w:val="003A6C73"/>
    <w:rsid w:val="003A6CA4"/>
    <w:rsid w:val="003B2E35"/>
    <w:rsid w:val="003C7D37"/>
    <w:rsid w:val="003E6F74"/>
    <w:rsid w:val="004311CC"/>
    <w:rsid w:val="00432085"/>
    <w:rsid w:val="004322BC"/>
    <w:rsid w:val="00437440"/>
    <w:rsid w:val="00437B92"/>
    <w:rsid w:val="00462D80"/>
    <w:rsid w:val="00465C2C"/>
    <w:rsid w:val="0046780B"/>
    <w:rsid w:val="004702F0"/>
    <w:rsid w:val="00473897"/>
    <w:rsid w:val="00477351"/>
    <w:rsid w:val="00477E51"/>
    <w:rsid w:val="00487A10"/>
    <w:rsid w:val="004A4705"/>
    <w:rsid w:val="004A7787"/>
    <w:rsid w:val="004B6D11"/>
    <w:rsid w:val="004B75E7"/>
    <w:rsid w:val="004C07CD"/>
    <w:rsid w:val="004E0D76"/>
    <w:rsid w:val="00514C63"/>
    <w:rsid w:val="00516F77"/>
    <w:rsid w:val="005241C4"/>
    <w:rsid w:val="00527CFB"/>
    <w:rsid w:val="00570A1B"/>
    <w:rsid w:val="00573B7D"/>
    <w:rsid w:val="0058238D"/>
    <w:rsid w:val="00591C4C"/>
    <w:rsid w:val="005B0CF6"/>
    <w:rsid w:val="005B19B5"/>
    <w:rsid w:val="005C41F5"/>
    <w:rsid w:val="005D287B"/>
    <w:rsid w:val="005F6979"/>
    <w:rsid w:val="005F6DD4"/>
    <w:rsid w:val="0060487B"/>
    <w:rsid w:val="00604D10"/>
    <w:rsid w:val="0062420C"/>
    <w:rsid w:val="00625CAC"/>
    <w:rsid w:val="00633CB3"/>
    <w:rsid w:val="006735CD"/>
    <w:rsid w:val="00690F23"/>
    <w:rsid w:val="006A07E2"/>
    <w:rsid w:val="006A60E1"/>
    <w:rsid w:val="006D4938"/>
    <w:rsid w:val="006E2943"/>
    <w:rsid w:val="006E4F2C"/>
    <w:rsid w:val="006F7356"/>
    <w:rsid w:val="007027A3"/>
    <w:rsid w:val="00704A12"/>
    <w:rsid w:val="00705E3C"/>
    <w:rsid w:val="007212C7"/>
    <w:rsid w:val="007447E9"/>
    <w:rsid w:val="007477ED"/>
    <w:rsid w:val="00774F8D"/>
    <w:rsid w:val="00784EA7"/>
    <w:rsid w:val="007A1AC4"/>
    <w:rsid w:val="007A32BA"/>
    <w:rsid w:val="007A5869"/>
    <w:rsid w:val="007B4B4A"/>
    <w:rsid w:val="007C760D"/>
    <w:rsid w:val="007D31B8"/>
    <w:rsid w:val="00810230"/>
    <w:rsid w:val="00824EEA"/>
    <w:rsid w:val="008276A1"/>
    <w:rsid w:val="00830F9B"/>
    <w:rsid w:val="00833BF7"/>
    <w:rsid w:val="0084393B"/>
    <w:rsid w:val="0084786E"/>
    <w:rsid w:val="008856EA"/>
    <w:rsid w:val="00893C07"/>
    <w:rsid w:val="008A2AF8"/>
    <w:rsid w:val="008A6B96"/>
    <w:rsid w:val="008D3B3F"/>
    <w:rsid w:val="008F1FDF"/>
    <w:rsid w:val="008F7FAD"/>
    <w:rsid w:val="0090616F"/>
    <w:rsid w:val="00906E05"/>
    <w:rsid w:val="00911CD1"/>
    <w:rsid w:val="00915BB9"/>
    <w:rsid w:val="009356A2"/>
    <w:rsid w:val="009379A3"/>
    <w:rsid w:val="009430B1"/>
    <w:rsid w:val="009450AA"/>
    <w:rsid w:val="00951531"/>
    <w:rsid w:val="00954295"/>
    <w:rsid w:val="00993A77"/>
    <w:rsid w:val="00993D7F"/>
    <w:rsid w:val="0099679B"/>
    <w:rsid w:val="009A0E5F"/>
    <w:rsid w:val="009C05B4"/>
    <w:rsid w:val="009C19B0"/>
    <w:rsid w:val="009C36A0"/>
    <w:rsid w:val="009C6AA8"/>
    <w:rsid w:val="009C6CC1"/>
    <w:rsid w:val="009D4044"/>
    <w:rsid w:val="009D415D"/>
    <w:rsid w:val="009E1F8E"/>
    <w:rsid w:val="009F1A34"/>
    <w:rsid w:val="00A15C6B"/>
    <w:rsid w:val="00A57ABE"/>
    <w:rsid w:val="00A9689C"/>
    <w:rsid w:val="00AB0251"/>
    <w:rsid w:val="00AB3ED1"/>
    <w:rsid w:val="00AC1990"/>
    <w:rsid w:val="00AD56B7"/>
    <w:rsid w:val="00AE2B07"/>
    <w:rsid w:val="00AE64D4"/>
    <w:rsid w:val="00AF1B98"/>
    <w:rsid w:val="00AF67A6"/>
    <w:rsid w:val="00B029AA"/>
    <w:rsid w:val="00B07042"/>
    <w:rsid w:val="00B8371A"/>
    <w:rsid w:val="00B84393"/>
    <w:rsid w:val="00B90E59"/>
    <w:rsid w:val="00BA1647"/>
    <w:rsid w:val="00BC243B"/>
    <w:rsid w:val="00BC42A3"/>
    <w:rsid w:val="00BF7675"/>
    <w:rsid w:val="00C01D0D"/>
    <w:rsid w:val="00C045C2"/>
    <w:rsid w:val="00C0589A"/>
    <w:rsid w:val="00C0750B"/>
    <w:rsid w:val="00C122AD"/>
    <w:rsid w:val="00C27E02"/>
    <w:rsid w:val="00C44186"/>
    <w:rsid w:val="00C47627"/>
    <w:rsid w:val="00C653C5"/>
    <w:rsid w:val="00C7014C"/>
    <w:rsid w:val="00C70173"/>
    <w:rsid w:val="00C72E8B"/>
    <w:rsid w:val="00C84634"/>
    <w:rsid w:val="00C860B8"/>
    <w:rsid w:val="00C86975"/>
    <w:rsid w:val="00C90C78"/>
    <w:rsid w:val="00CB1436"/>
    <w:rsid w:val="00D06A1F"/>
    <w:rsid w:val="00D66483"/>
    <w:rsid w:val="00D9405F"/>
    <w:rsid w:val="00DB2E39"/>
    <w:rsid w:val="00DB2E98"/>
    <w:rsid w:val="00DB6238"/>
    <w:rsid w:val="00DB784D"/>
    <w:rsid w:val="00DC04DC"/>
    <w:rsid w:val="00DC6AF0"/>
    <w:rsid w:val="00DD7461"/>
    <w:rsid w:val="00DE47DF"/>
    <w:rsid w:val="00DE5BA1"/>
    <w:rsid w:val="00E04A96"/>
    <w:rsid w:val="00E154DA"/>
    <w:rsid w:val="00E20658"/>
    <w:rsid w:val="00E27865"/>
    <w:rsid w:val="00E416CA"/>
    <w:rsid w:val="00E42D7F"/>
    <w:rsid w:val="00E54117"/>
    <w:rsid w:val="00E627E1"/>
    <w:rsid w:val="00E6592C"/>
    <w:rsid w:val="00E712AD"/>
    <w:rsid w:val="00E73C00"/>
    <w:rsid w:val="00E75B1C"/>
    <w:rsid w:val="00E82D10"/>
    <w:rsid w:val="00E878D2"/>
    <w:rsid w:val="00EA6D43"/>
    <w:rsid w:val="00EB7DDC"/>
    <w:rsid w:val="00EE1240"/>
    <w:rsid w:val="00EF04E7"/>
    <w:rsid w:val="00F14DD0"/>
    <w:rsid w:val="00F66959"/>
    <w:rsid w:val="00F6774E"/>
    <w:rsid w:val="00F718F2"/>
    <w:rsid w:val="00F8125B"/>
    <w:rsid w:val="00FA42F3"/>
    <w:rsid w:val="00FC4B5D"/>
    <w:rsid w:val="00FE52B8"/>
    <w:rsid w:val="00FF10F4"/>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5FA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MS ??"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uiPriority w:val="99"/>
    <w:rPr>
      <w:rFonts w:ascii="Times New Roman" w:hAnsi="Times New Roman" w:cs="Times New Roman"/>
    </w:r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link w:val="BalloonText"/>
    <w:uiPriority w:val="99"/>
    <w:rPr>
      <w:rFonts w:ascii="Lucida Grande" w:hAnsi="Lucida Grande" w:cs="Lucida Grande"/>
      <w:sz w:val="18"/>
      <w:szCs w:val="18"/>
    </w:rPr>
  </w:style>
  <w:style w:type="paragraph" w:styleId="FootnoteText">
    <w:name w:val="footnote text"/>
    <w:basedOn w:val="Normal"/>
    <w:link w:val="FootnoteTextChar"/>
    <w:uiPriority w:val="99"/>
  </w:style>
  <w:style w:type="character" w:customStyle="1" w:styleId="FootnoteTextChar">
    <w:name w:val="Footnote Text Char"/>
    <w:link w:val="FootnoteText"/>
    <w:uiPriority w:val="99"/>
    <w:rPr>
      <w:rFonts w:ascii="Times New Roman" w:hAnsi="Times New Roman" w:cs="Times New Roman"/>
    </w:rPr>
  </w:style>
  <w:style w:type="character" w:styleId="FootnoteReference">
    <w:name w:val="footnote reference"/>
    <w:uiPriority w:val="99"/>
    <w:rPr>
      <w:rFonts w:ascii="Times New Roman" w:hAnsi="Times New Roman" w:cs="Times New Roman"/>
      <w:vertAlign w:val="superscript"/>
    </w:rPr>
  </w:style>
  <w:style w:type="character" w:styleId="Hyperlink">
    <w:name w:val="Hyperlink"/>
    <w:uiPriority w:val="99"/>
    <w:rPr>
      <w:rFonts w:ascii="Times New Roman" w:hAnsi="Times New Roman" w:cs="Times New Roman"/>
      <w:color w:val="0000FF"/>
      <w:u w:val="single"/>
    </w:rPr>
  </w:style>
  <w:style w:type="paragraph" w:styleId="BodyText2">
    <w:name w:val="Body Text 2"/>
    <w:basedOn w:val="Normal"/>
    <w:link w:val="BodyText2Char"/>
    <w:uiPriority w:val="99"/>
    <w:pPr>
      <w:ind w:firstLine="720"/>
    </w:pPr>
    <w:rPr>
      <w:rFonts w:ascii="Verdana" w:hAnsi="Verdana" w:cs="Verdana"/>
    </w:rPr>
  </w:style>
  <w:style w:type="character" w:customStyle="1" w:styleId="BodyText2Char">
    <w:name w:val="Body Text 2 Char"/>
    <w:link w:val="BodyText2"/>
    <w:uiPriority w:val="99"/>
    <w:rPr>
      <w:rFonts w:ascii="Cambria" w:eastAsia="MS ??" w:hAnsi="Cambria" w:cs="Cambria"/>
      <w:sz w:val="24"/>
      <w:szCs w:val="24"/>
      <w:lang w:val="en-US" w:eastAsia="en-US"/>
    </w:rPr>
  </w:style>
  <w:style w:type="character" w:styleId="CommentReference">
    <w:name w:val="annotation reference"/>
    <w:uiPriority w:val="99"/>
    <w:semiHidden/>
    <w:unhideWhenUsed/>
    <w:rsid w:val="00487A10"/>
    <w:rPr>
      <w:sz w:val="16"/>
      <w:szCs w:val="16"/>
    </w:rPr>
  </w:style>
  <w:style w:type="paragraph" w:styleId="CommentText">
    <w:name w:val="annotation text"/>
    <w:basedOn w:val="Normal"/>
    <w:link w:val="CommentTextChar"/>
    <w:uiPriority w:val="99"/>
    <w:semiHidden/>
    <w:unhideWhenUsed/>
    <w:rsid w:val="00487A10"/>
    <w:rPr>
      <w:sz w:val="20"/>
      <w:szCs w:val="20"/>
    </w:rPr>
  </w:style>
  <w:style w:type="character" w:customStyle="1" w:styleId="CommentTextChar">
    <w:name w:val="Comment Text Char"/>
    <w:link w:val="CommentText"/>
    <w:uiPriority w:val="99"/>
    <w:semiHidden/>
    <w:rsid w:val="00487A10"/>
    <w:rPr>
      <w:rFonts w:ascii="Cambria" w:eastAsia="MS ??" w:hAnsi="Cambria" w:cs="Cambria"/>
      <w:sz w:val="20"/>
      <w:szCs w:val="20"/>
      <w:lang w:val="en-US" w:eastAsia="en-US"/>
    </w:rPr>
  </w:style>
  <w:style w:type="paragraph" w:styleId="CommentSubject">
    <w:name w:val="annotation subject"/>
    <w:basedOn w:val="CommentText"/>
    <w:next w:val="CommentText"/>
    <w:link w:val="CommentSubjectChar"/>
    <w:uiPriority w:val="99"/>
    <w:semiHidden/>
    <w:unhideWhenUsed/>
    <w:rsid w:val="00487A10"/>
    <w:rPr>
      <w:b/>
      <w:bCs/>
    </w:rPr>
  </w:style>
  <w:style w:type="character" w:customStyle="1" w:styleId="CommentSubjectChar">
    <w:name w:val="Comment Subject Char"/>
    <w:link w:val="CommentSubject"/>
    <w:uiPriority w:val="99"/>
    <w:semiHidden/>
    <w:rsid w:val="00487A10"/>
    <w:rPr>
      <w:rFonts w:ascii="Cambria" w:eastAsia="MS ??" w:hAnsi="Cambria" w:cs="Cambria"/>
      <w:b/>
      <w:bCs/>
      <w:sz w:val="20"/>
      <w:szCs w:val="20"/>
      <w:lang w:val="en-US" w:eastAsia="en-US"/>
    </w:rPr>
  </w:style>
  <w:style w:type="paragraph" w:styleId="Header">
    <w:name w:val="header"/>
    <w:basedOn w:val="Normal"/>
    <w:link w:val="HeaderChar"/>
    <w:uiPriority w:val="99"/>
    <w:unhideWhenUsed/>
    <w:rsid w:val="00E416CA"/>
    <w:pPr>
      <w:tabs>
        <w:tab w:val="center" w:pos="4680"/>
        <w:tab w:val="right" w:pos="9360"/>
      </w:tabs>
    </w:pPr>
  </w:style>
  <w:style w:type="character" w:customStyle="1" w:styleId="HeaderChar">
    <w:name w:val="Header Char"/>
    <w:link w:val="Header"/>
    <w:uiPriority w:val="99"/>
    <w:rsid w:val="00E416CA"/>
    <w:rPr>
      <w:rFonts w:ascii="Cambria" w:eastAsia="MS ??" w:hAnsi="Cambria" w:cs="Cambria"/>
      <w:sz w:val="24"/>
      <w:szCs w:val="24"/>
      <w:lang w:val="en-US" w:eastAsia="en-US"/>
    </w:rPr>
  </w:style>
  <w:style w:type="paragraph" w:styleId="Footer">
    <w:name w:val="footer"/>
    <w:basedOn w:val="Normal"/>
    <w:link w:val="FooterChar"/>
    <w:uiPriority w:val="99"/>
    <w:unhideWhenUsed/>
    <w:rsid w:val="00E416CA"/>
    <w:pPr>
      <w:tabs>
        <w:tab w:val="center" w:pos="4680"/>
        <w:tab w:val="right" w:pos="9360"/>
      </w:tabs>
    </w:pPr>
  </w:style>
  <w:style w:type="character" w:customStyle="1" w:styleId="FooterChar">
    <w:name w:val="Footer Char"/>
    <w:link w:val="Footer"/>
    <w:uiPriority w:val="99"/>
    <w:rsid w:val="00E416CA"/>
    <w:rPr>
      <w:rFonts w:ascii="Cambria" w:eastAsia="MS ??" w:hAnsi="Cambria" w:cs="Cambria"/>
      <w:sz w:val="24"/>
      <w:szCs w:val="24"/>
      <w:lang w:val="en-US" w:eastAsia="en-US"/>
    </w:rPr>
  </w:style>
  <w:style w:type="character" w:styleId="Emphasis">
    <w:name w:val="Emphasis"/>
    <w:uiPriority w:val="20"/>
    <w:qFormat/>
    <w:rsid w:val="008F1FD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MS ??"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uiPriority w:val="99"/>
    <w:rPr>
      <w:rFonts w:ascii="Times New Roman" w:hAnsi="Times New Roman" w:cs="Times New Roman"/>
    </w:r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link w:val="BalloonText"/>
    <w:uiPriority w:val="99"/>
    <w:rPr>
      <w:rFonts w:ascii="Lucida Grande" w:hAnsi="Lucida Grande" w:cs="Lucida Grande"/>
      <w:sz w:val="18"/>
      <w:szCs w:val="18"/>
    </w:rPr>
  </w:style>
  <w:style w:type="paragraph" w:styleId="FootnoteText">
    <w:name w:val="footnote text"/>
    <w:basedOn w:val="Normal"/>
    <w:link w:val="FootnoteTextChar"/>
    <w:uiPriority w:val="99"/>
  </w:style>
  <w:style w:type="character" w:customStyle="1" w:styleId="FootnoteTextChar">
    <w:name w:val="Footnote Text Char"/>
    <w:link w:val="FootnoteText"/>
    <w:uiPriority w:val="99"/>
    <w:rPr>
      <w:rFonts w:ascii="Times New Roman" w:hAnsi="Times New Roman" w:cs="Times New Roman"/>
    </w:rPr>
  </w:style>
  <w:style w:type="character" w:styleId="FootnoteReference">
    <w:name w:val="footnote reference"/>
    <w:uiPriority w:val="99"/>
    <w:rPr>
      <w:rFonts w:ascii="Times New Roman" w:hAnsi="Times New Roman" w:cs="Times New Roman"/>
      <w:vertAlign w:val="superscript"/>
    </w:rPr>
  </w:style>
  <w:style w:type="character" w:styleId="Hyperlink">
    <w:name w:val="Hyperlink"/>
    <w:uiPriority w:val="99"/>
    <w:rPr>
      <w:rFonts w:ascii="Times New Roman" w:hAnsi="Times New Roman" w:cs="Times New Roman"/>
      <w:color w:val="0000FF"/>
      <w:u w:val="single"/>
    </w:rPr>
  </w:style>
  <w:style w:type="paragraph" w:styleId="BodyText2">
    <w:name w:val="Body Text 2"/>
    <w:basedOn w:val="Normal"/>
    <w:link w:val="BodyText2Char"/>
    <w:uiPriority w:val="99"/>
    <w:pPr>
      <w:ind w:firstLine="720"/>
    </w:pPr>
    <w:rPr>
      <w:rFonts w:ascii="Verdana" w:hAnsi="Verdana" w:cs="Verdana"/>
    </w:rPr>
  </w:style>
  <w:style w:type="character" w:customStyle="1" w:styleId="BodyText2Char">
    <w:name w:val="Body Text 2 Char"/>
    <w:link w:val="BodyText2"/>
    <w:uiPriority w:val="99"/>
    <w:rPr>
      <w:rFonts w:ascii="Cambria" w:eastAsia="MS ??" w:hAnsi="Cambria" w:cs="Cambria"/>
      <w:sz w:val="24"/>
      <w:szCs w:val="24"/>
      <w:lang w:val="en-US" w:eastAsia="en-US"/>
    </w:rPr>
  </w:style>
  <w:style w:type="character" w:styleId="CommentReference">
    <w:name w:val="annotation reference"/>
    <w:uiPriority w:val="99"/>
    <w:semiHidden/>
    <w:unhideWhenUsed/>
    <w:rsid w:val="00487A10"/>
    <w:rPr>
      <w:sz w:val="16"/>
      <w:szCs w:val="16"/>
    </w:rPr>
  </w:style>
  <w:style w:type="paragraph" w:styleId="CommentText">
    <w:name w:val="annotation text"/>
    <w:basedOn w:val="Normal"/>
    <w:link w:val="CommentTextChar"/>
    <w:uiPriority w:val="99"/>
    <w:semiHidden/>
    <w:unhideWhenUsed/>
    <w:rsid w:val="00487A10"/>
    <w:rPr>
      <w:sz w:val="20"/>
      <w:szCs w:val="20"/>
    </w:rPr>
  </w:style>
  <w:style w:type="character" w:customStyle="1" w:styleId="CommentTextChar">
    <w:name w:val="Comment Text Char"/>
    <w:link w:val="CommentText"/>
    <w:uiPriority w:val="99"/>
    <w:semiHidden/>
    <w:rsid w:val="00487A10"/>
    <w:rPr>
      <w:rFonts w:ascii="Cambria" w:eastAsia="MS ??" w:hAnsi="Cambria" w:cs="Cambria"/>
      <w:sz w:val="20"/>
      <w:szCs w:val="20"/>
      <w:lang w:val="en-US" w:eastAsia="en-US"/>
    </w:rPr>
  </w:style>
  <w:style w:type="paragraph" w:styleId="CommentSubject">
    <w:name w:val="annotation subject"/>
    <w:basedOn w:val="CommentText"/>
    <w:next w:val="CommentText"/>
    <w:link w:val="CommentSubjectChar"/>
    <w:uiPriority w:val="99"/>
    <w:semiHidden/>
    <w:unhideWhenUsed/>
    <w:rsid w:val="00487A10"/>
    <w:rPr>
      <w:b/>
      <w:bCs/>
    </w:rPr>
  </w:style>
  <w:style w:type="character" w:customStyle="1" w:styleId="CommentSubjectChar">
    <w:name w:val="Comment Subject Char"/>
    <w:link w:val="CommentSubject"/>
    <w:uiPriority w:val="99"/>
    <w:semiHidden/>
    <w:rsid w:val="00487A10"/>
    <w:rPr>
      <w:rFonts w:ascii="Cambria" w:eastAsia="MS ??" w:hAnsi="Cambria" w:cs="Cambria"/>
      <w:b/>
      <w:bCs/>
      <w:sz w:val="20"/>
      <w:szCs w:val="20"/>
      <w:lang w:val="en-US" w:eastAsia="en-US"/>
    </w:rPr>
  </w:style>
  <w:style w:type="paragraph" w:styleId="Header">
    <w:name w:val="header"/>
    <w:basedOn w:val="Normal"/>
    <w:link w:val="HeaderChar"/>
    <w:uiPriority w:val="99"/>
    <w:unhideWhenUsed/>
    <w:rsid w:val="00E416CA"/>
    <w:pPr>
      <w:tabs>
        <w:tab w:val="center" w:pos="4680"/>
        <w:tab w:val="right" w:pos="9360"/>
      </w:tabs>
    </w:pPr>
  </w:style>
  <w:style w:type="character" w:customStyle="1" w:styleId="HeaderChar">
    <w:name w:val="Header Char"/>
    <w:link w:val="Header"/>
    <w:uiPriority w:val="99"/>
    <w:rsid w:val="00E416CA"/>
    <w:rPr>
      <w:rFonts w:ascii="Cambria" w:eastAsia="MS ??" w:hAnsi="Cambria" w:cs="Cambria"/>
      <w:sz w:val="24"/>
      <w:szCs w:val="24"/>
      <w:lang w:val="en-US" w:eastAsia="en-US"/>
    </w:rPr>
  </w:style>
  <w:style w:type="paragraph" w:styleId="Footer">
    <w:name w:val="footer"/>
    <w:basedOn w:val="Normal"/>
    <w:link w:val="FooterChar"/>
    <w:uiPriority w:val="99"/>
    <w:unhideWhenUsed/>
    <w:rsid w:val="00E416CA"/>
    <w:pPr>
      <w:tabs>
        <w:tab w:val="center" w:pos="4680"/>
        <w:tab w:val="right" w:pos="9360"/>
      </w:tabs>
    </w:pPr>
  </w:style>
  <w:style w:type="character" w:customStyle="1" w:styleId="FooterChar">
    <w:name w:val="Footer Char"/>
    <w:link w:val="Footer"/>
    <w:uiPriority w:val="99"/>
    <w:rsid w:val="00E416CA"/>
    <w:rPr>
      <w:rFonts w:ascii="Cambria" w:eastAsia="MS ??" w:hAnsi="Cambria" w:cs="Cambria"/>
      <w:sz w:val="24"/>
      <w:szCs w:val="24"/>
      <w:lang w:val="en-US" w:eastAsia="en-US"/>
    </w:rPr>
  </w:style>
  <w:style w:type="character" w:styleId="Emphasis">
    <w:name w:val="Emphasis"/>
    <w:uiPriority w:val="20"/>
    <w:qFormat/>
    <w:rsid w:val="008F1F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285402">
      <w:bodyDiv w:val="1"/>
      <w:marLeft w:val="0"/>
      <w:marRight w:val="0"/>
      <w:marTop w:val="0"/>
      <w:marBottom w:val="0"/>
      <w:divBdr>
        <w:top w:val="none" w:sz="0" w:space="0" w:color="auto"/>
        <w:left w:val="none" w:sz="0" w:space="0" w:color="auto"/>
        <w:bottom w:val="none" w:sz="0" w:space="0" w:color="auto"/>
        <w:right w:val="none" w:sz="0" w:space="0" w:color="auto"/>
      </w:divBdr>
    </w:div>
    <w:div w:id="935402209">
      <w:bodyDiv w:val="1"/>
      <w:marLeft w:val="0"/>
      <w:marRight w:val="0"/>
      <w:marTop w:val="0"/>
      <w:marBottom w:val="0"/>
      <w:divBdr>
        <w:top w:val="none" w:sz="0" w:space="0" w:color="auto"/>
        <w:left w:val="none" w:sz="0" w:space="0" w:color="auto"/>
        <w:bottom w:val="none" w:sz="0" w:space="0" w:color="auto"/>
        <w:right w:val="none" w:sz="0" w:space="0" w:color="auto"/>
      </w:divBdr>
    </w:div>
    <w:div w:id="1201014540">
      <w:bodyDiv w:val="1"/>
      <w:marLeft w:val="0"/>
      <w:marRight w:val="0"/>
      <w:marTop w:val="0"/>
      <w:marBottom w:val="0"/>
      <w:divBdr>
        <w:top w:val="none" w:sz="0" w:space="0" w:color="auto"/>
        <w:left w:val="none" w:sz="0" w:space="0" w:color="auto"/>
        <w:bottom w:val="none" w:sz="0" w:space="0" w:color="auto"/>
        <w:right w:val="none" w:sz="0" w:space="0" w:color="auto"/>
      </w:divBdr>
    </w:div>
    <w:div w:id="1695299455">
      <w:bodyDiv w:val="1"/>
      <w:marLeft w:val="0"/>
      <w:marRight w:val="0"/>
      <w:marTop w:val="0"/>
      <w:marBottom w:val="0"/>
      <w:divBdr>
        <w:top w:val="none" w:sz="0" w:space="0" w:color="auto"/>
        <w:left w:val="none" w:sz="0" w:space="0" w:color="auto"/>
        <w:bottom w:val="none" w:sz="0" w:space="0" w:color="auto"/>
        <w:right w:val="none" w:sz="0" w:space="0" w:color="auto"/>
      </w:divBdr>
    </w:div>
    <w:div w:id="1771465108">
      <w:bodyDiv w:val="1"/>
      <w:marLeft w:val="0"/>
      <w:marRight w:val="0"/>
      <w:marTop w:val="0"/>
      <w:marBottom w:val="0"/>
      <w:divBdr>
        <w:top w:val="none" w:sz="0" w:space="0" w:color="auto"/>
        <w:left w:val="none" w:sz="0" w:space="0" w:color="auto"/>
        <w:bottom w:val="none" w:sz="0" w:space="0" w:color="auto"/>
        <w:right w:val="none" w:sz="0" w:space="0" w:color="auto"/>
      </w:divBdr>
    </w:div>
    <w:div w:id="2093889547">
      <w:bodyDiv w:val="1"/>
      <w:marLeft w:val="0"/>
      <w:marRight w:val="0"/>
      <w:marTop w:val="0"/>
      <w:marBottom w:val="0"/>
      <w:divBdr>
        <w:top w:val="none" w:sz="0" w:space="0" w:color="auto"/>
        <w:left w:val="none" w:sz="0" w:space="0" w:color="auto"/>
        <w:bottom w:val="none" w:sz="0" w:space="0" w:color="auto"/>
        <w:right w:val="none" w:sz="0" w:space="0" w:color="auto"/>
      </w:divBdr>
    </w:div>
    <w:div w:id="214318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673AC-55A8-4941-989B-D41A7B52C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3985</Words>
  <Characters>22721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26653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Conor Kostick</dc:creator>
  <cp:lastModifiedBy>Office</cp:lastModifiedBy>
  <cp:revision>3</cp:revision>
  <cp:lastPrinted>2013-02-07T18:56:00Z</cp:lastPrinted>
  <dcterms:created xsi:type="dcterms:W3CDTF">2013-02-07T18:59:00Z</dcterms:created>
  <dcterms:modified xsi:type="dcterms:W3CDTF">2013-02-07T19:00:00Z</dcterms:modified>
</cp:coreProperties>
</file>